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D2" w:rsidRDefault="00AA75D2" w:rsidP="00AA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D2" w:rsidRDefault="00AA75D2" w:rsidP="00AA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D2" w:rsidRDefault="00AA75D2" w:rsidP="00AA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D2" w:rsidRDefault="00AA75D2" w:rsidP="00AA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5D2" w:rsidRDefault="00AA75D2" w:rsidP="00AA7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5D2" w:rsidRDefault="00AA75D2" w:rsidP="00AA75D2">
      <w:pPr>
        <w:spacing w:after="0" w:line="240" w:lineRule="auto"/>
        <w:jc w:val="center"/>
      </w:pPr>
      <w:r w:rsidRPr="00E753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CD628" wp14:editId="08F07A6D">
            <wp:extent cx="2857500" cy="3248025"/>
            <wp:effectExtent l="0" t="0" r="0" b="9525"/>
            <wp:docPr id="1" name="Рисунок 1" descr="Картинки по запросу эмблема ространс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ространснадз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A75D2" w:rsidRDefault="00AA75D2" w:rsidP="00AA75D2">
      <w:pPr>
        <w:spacing w:after="0" w:line="240" w:lineRule="auto"/>
        <w:jc w:val="center"/>
      </w:pPr>
    </w:p>
    <w:p w:rsidR="00AA75D2" w:rsidRDefault="00AA75D2" w:rsidP="00AA75D2">
      <w:pPr>
        <w:spacing w:after="0" w:line="240" w:lineRule="auto"/>
        <w:jc w:val="center"/>
      </w:pPr>
    </w:p>
    <w:p w:rsidR="00AA75D2" w:rsidRDefault="00AA75D2" w:rsidP="00AA75D2">
      <w:pPr>
        <w:spacing w:after="0" w:line="240" w:lineRule="auto"/>
        <w:jc w:val="center"/>
      </w:pPr>
    </w:p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2ED6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t>Д</w:t>
      </w:r>
      <w:r w:rsidRPr="00D65979">
        <w:rPr>
          <w:rFonts w:ascii="Times New Roman" w:hAnsi="Times New Roman" w:cs="Times New Roman"/>
          <w:b/>
          <w:sz w:val="52"/>
          <w:szCs w:val="52"/>
        </w:rPr>
        <w:t xml:space="preserve">оклад </w:t>
      </w:r>
      <w:r w:rsidR="00A92ED6">
        <w:rPr>
          <w:rFonts w:ascii="Times New Roman" w:hAnsi="Times New Roman" w:cs="Times New Roman"/>
          <w:b/>
          <w:sz w:val="52"/>
          <w:szCs w:val="52"/>
        </w:rPr>
        <w:t>по правоприменительной практике</w:t>
      </w:r>
    </w:p>
    <w:p w:rsidR="00AA75D2" w:rsidRDefault="00A92ED6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Доклад </w:t>
      </w:r>
      <w:r w:rsidR="00AA75D2" w:rsidRPr="00D65979">
        <w:rPr>
          <w:rFonts w:ascii="Times New Roman" w:hAnsi="Times New Roman" w:cs="Times New Roman"/>
          <w:b/>
          <w:sz w:val="52"/>
          <w:szCs w:val="52"/>
        </w:rPr>
        <w:t>с руководством по соблюдению обязательных требований</w:t>
      </w:r>
    </w:p>
    <w:p w:rsidR="00A92ED6" w:rsidRDefault="00A92ED6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Федеральной службы по надзору в сфере транспорта</w:t>
      </w:r>
    </w:p>
    <w:bookmarkEnd w:id="0"/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5D2" w:rsidRDefault="00AA75D2" w:rsidP="00AA7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</w:p>
    <w:p w:rsidR="00AA75D2" w:rsidRPr="001D26F3" w:rsidRDefault="00AA75D2" w:rsidP="00AA7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75D2" w:rsidRPr="001D26F3" w:rsidSect="00E23589">
          <w:footerReference w:type="default" r:id="rId8"/>
          <w:pgSz w:w="11906" w:h="16838"/>
          <w:pgMar w:top="851" w:right="567" w:bottom="992" w:left="1418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AA75D2" w:rsidRPr="00126D35" w:rsidRDefault="00CA2668" w:rsidP="00A92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lastRenderedPageBreak/>
        <w:t>Доклад по правоприменительной практике, а также доклад с руководством по соблюдению обязательных требований Федеральной службы по надзору в сфере транспорта подготовлен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Сводного плана приоритетного проекта «Внедрение системы комплексной профилактики нарушений обязательных требований».</w:t>
      </w:r>
    </w:p>
    <w:p w:rsidR="00C67C22" w:rsidRPr="00126D35" w:rsidRDefault="00CA2668" w:rsidP="00CA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В соответствии с положением о Федеральной службе по надзору в сфере транспорта, Ространснадзор является федеральным органом исполнительной власти, осуществляющим функции по контролю (надзору)</w:t>
      </w:r>
      <w:r w:rsidR="00C67C22" w:rsidRPr="00126D35">
        <w:rPr>
          <w:rFonts w:ascii="Times New Roman" w:hAnsi="Times New Roman" w:cs="Times New Roman"/>
          <w:sz w:val="28"/>
          <w:szCs w:val="28"/>
        </w:rPr>
        <w:t>, в том числе</w:t>
      </w:r>
      <w:r w:rsidRPr="00126D35">
        <w:rPr>
          <w:rFonts w:ascii="Times New Roman" w:hAnsi="Times New Roman" w:cs="Times New Roman"/>
          <w:sz w:val="28"/>
          <w:szCs w:val="28"/>
        </w:rPr>
        <w:t xml:space="preserve"> в сфере автомобильного и городского наземного электрического транспорта (кроме вопросов безопасности дорожного движения)</w:t>
      </w:r>
      <w:r w:rsidR="00C67C22" w:rsidRPr="00126D35">
        <w:rPr>
          <w:rFonts w:ascii="Times New Roman" w:hAnsi="Times New Roman" w:cs="Times New Roman"/>
          <w:sz w:val="28"/>
          <w:szCs w:val="28"/>
        </w:rPr>
        <w:t xml:space="preserve"> и дорожного хозяйства.</w:t>
      </w:r>
    </w:p>
    <w:p w:rsidR="00CA2668" w:rsidRPr="00126D35" w:rsidRDefault="0081106C" w:rsidP="00CA2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Контрольно-надзорная деятельность Ространснадзора осуществляется в соответствии с действующим законодательством Российской Федерации, в первую очередь, в соответствии с </w:t>
      </w:r>
      <w:r w:rsidR="006605E9" w:rsidRPr="00126D35">
        <w:rPr>
          <w:rFonts w:ascii="Times New Roman" w:hAnsi="Times New Roman" w:cs="Times New Roman"/>
          <w:sz w:val="28"/>
          <w:szCs w:val="28"/>
        </w:rPr>
        <w:t>294-ым Законом</w:t>
      </w:r>
      <w:r w:rsidRPr="00126D35">
        <w:rPr>
          <w:rFonts w:ascii="Times New Roman" w:hAnsi="Times New Roman" w:cs="Times New Roman"/>
          <w:sz w:val="28"/>
          <w:szCs w:val="28"/>
        </w:rPr>
        <w:t>.</w:t>
      </w:r>
    </w:p>
    <w:p w:rsidR="0081106C" w:rsidRPr="00126D35" w:rsidRDefault="0081106C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С 1 января 2017 года вступили в силу существенные изменения в указанный федеральный закон. В частности, введен институт профилактики нарушений обязательных требований; проведение проверок без взаимодействия с юридическими лицами, индивидуальными предпринимателями включено в сферу действия Закона № 294-ФЗ; уточнен порядок запроса документов у юридических лиц и </w:t>
      </w:r>
      <w:r w:rsidR="006605E9" w:rsidRPr="00126D35"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  <w:r w:rsidRPr="00126D35">
        <w:rPr>
          <w:rFonts w:ascii="Times New Roman" w:hAnsi="Times New Roman" w:cs="Times New Roman"/>
          <w:sz w:val="28"/>
          <w:szCs w:val="28"/>
        </w:rPr>
        <w:t xml:space="preserve"> </w:t>
      </w:r>
      <w:r w:rsidR="006605E9" w:rsidRPr="00126D3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26D35">
        <w:rPr>
          <w:rFonts w:ascii="Times New Roman" w:hAnsi="Times New Roman" w:cs="Times New Roman"/>
          <w:sz w:val="28"/>
          <w:szCs w:val="28"/>
        </w:rPr>
        <w:t>предусмотрена обязательность использования проверочных листов и прочее.</w:t>
      </w:r>
    </w:p>
    <w:p w:rsidR="0081106C" w:rsidRPr="00126D35" w:rsidRDefault="0081106C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Указанные законодательные новшества нередко вызываю</w:t>
      </w:r>
      <w:r w:rsidR="006605E9" w:rsidRPr="00126D35">
        <w:rPr>
          <w:rFonts w:ascii="Times New Roman" w:hAnsi="Times New Roman" w:cs="Times New Roman"/>
          <w:sz w:val="28"/>
          <w:szCs w:val="28"/>
        </w:rPr>
        <w:t>т</w:t>
      </w:r>
      <w:r w:rsidRPr="00126D35">
        <w:rPr>
          <w:rFonts w:ascii="Times New Roman" w:hAnsi="Times New Roman" w:cs="Times New Roman"/>
          <w:sz w:val="28"/>
          <w:szCs w:val="28"/>
        </w:rPr>
        <w:t xml:space="preserve"> затруднения исполнения тех или иных норм права у подконтрольных субъектов, а также и трудности применения таких правовых норм у контрольно-надзорных органов.</w:t>
      </w: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7F2" w:rsidRPr="00126D35" w:rsidRDefault="000977F2" w:rsidP="00097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6D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Доклад по правоприменительной практике </w:t>
      </w:r>
      <w:proofErr w:type="spellStart"/>
      <w:r w:rsidRPr="00126D35">
        <w:rPr>
          <w:rFonts w:ascii="Times New Roman" w:hAnsi="Times New Roman" w:cs="Times New Roman"/>
          <w:b/>
          <w:sz w:val="32"/>
          <w:szCs w:val="32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b/>
          <w:sz w:val="32"/>
          <w:szCs w:val="32"/>
        </w:rPr>
        <w:t xml:space="preserve">                  за </w:t>
      </w:r>
      <w:r w:rsidRPr="00126D3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26D35">
        <w:rPr>
          <w:rFonts w:ascii="Times New Roman" w:hAnsi="Times New Roman" w:cs="Times New Roman"/>
          <w:b/>
          <w:sz w:val="32"/>
          <w:szCs w:val="32"/>
        </w:rPr>
        <w:t xml:space="preserve"> полугодие 2017 года</w:t>
      </w:r>
    </w:p>
    <w:p w:rsidR="000977F2" w:rsidRPr="00126D35" w:rsidRDefault="000977F2" w:rsidP="00097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977F2" w:rsidRPr="00126D35" w:rsidRDefault="000977F2" w:rsidP="0009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Проведенные в отношении подконтрольных лиц проверки и иные мероприятия по контролю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" w:name="_Hlk494275176"/>
      <w:proofErr w:type="spellStart"/>
      <w:r w:rsidRPr="00126D35">
        <w:rPr>
          <w:rFonts w:ascii="Times New Roman" w:hAnsi="Times New Roman" w:cs="Times New Roman"/>
          <w:b/>
          <w:sz w:val="28"/>
        </w:rPr>
        <w:t>Общенадзорная</w:t>
      </w:r>
      <w:proofErr w:type="spellEnd"/>
      <w:r w:rsidRPr="00126D35">
        <w:rPr>
          <w:rFonts w:ascii="Times New Roman" w:hAnsi="Times New Roman" w:cs="Times New Roman"/>
          <w:b/>
          <w:sz w:val="28"/>
        </w:rPr>
        <w:t xml:space="preserve"> деятельность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Общее количество проведенных территориальными управлениями </w:t>
      </w: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 проверок юридических лиц и индивидуальных предпринимателей за </w:t>
      </w:r>
      <w:r w:rsidRPr="00126D35">
        <w:rPr>
          <w:rFonts w:ascii="Times New Roman" w:hAnsi="Times New Roman" w:cs="Times New Roman"/>
          <w:sz w:val="28"/>
          <w:lang w:val="en-US"/>
        </w:rPr>
        <w:t>I</w:t>
      </w:r>
      <w:r w:rsidRPr="00126D35">
        <w:rPr>
          <w:rFonts w:ascii="Times New Roman" w:hAnsi="Times New Roman" w:cs="Times New Roman"/>
          <w:sz w:val="28"/>
        </w:rPr>
        <w:t xml:space="preserve"> полугодие составило чуть более 24,2 тыс. (на 20% меньше аналогичного периода прошлого года) из них 7,6 тыс. плановых и 16,6 тыс. внеплановых, выявлено более 43 тыс. нарушений, что на 18% меньше аналогичного периода прошлого года.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Несмотря на это, привлеченных к административной ответственности лиц по результатам проверок увеличилось, по сравнению с аналогичным периодом 2016 года на 26% (более 17,3 тыс.), а число привлеченных к административной ответственности юридических лиц возросло на 32%. Кроме того, на 66% увеличилось количество привлеченных к административной ответственности должностных лиц.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Сумма наложенных по результатам проведения проверок штрафов за отчетный период составила 223,9 млн. руб. (рост на 31%).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Транспортный и весовой контроль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Количество проконтролированных в ходе проведения транспортного контроля международных перевозок транспортных средств осталось на уровне отчетного периода 2016 года - 402 тыс. транспортных средств. В то же время, число выявленных нарушений увеличилось на 5%, вынесенных постановлений – на 8%, а сумма наложенных штрафов – на 6% и составила более 301 млн. рублей.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За отчётный период через динамические системы весового контроля прошло порядка 10 млн. транспортных средств. Должностными лицами </w:t>
      </w: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 остановлено и направлено на контрольное взвешивание более 53 тысяч транспортных средств, что на 13% меньше чем за тот же период прошлого года. Превышение весогабаритных параметров подтвердилось более чем у 20% транспортных средств, осуществляющих внутрироссийские перевозки грузов.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 Количество привлеченных к административной ответственности лиц, по сравнению с аналогичным периодом прошлого года, увеличилось более чем на 3%               и составило 15,4 тыс., из них: должностных лиц – более 1,6 тыс. (рост более чем на 40%), а юридических – 1,9 тыс. (рост более чем на 5%).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Сумма наложенных по итогам весового контроля штрафов уменьшилась на 20%, а сумма взысканных штрафов снизилась на 3%. Также было задержано более 6,2 тыс. транспортных средств (рост на 11%).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Рейдовые мероприятия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Территориальными управлениями </w:t>
      </w: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 регулярно проводятся профилактические рейдовые мероприятия по проверке транспортных средств в процессе их эксплуатации совместно с сотрудниками ГИБДД, с привлечением общественности и СМИ, в том числе за деятельностью перевозчиков при перевозке организованных групп детей.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lastRenderedPageBreak/>
        <w:t>Количество проведенных рейдовых мероприятий в 2017 году увеличилось на 54%, по сравнению с 2016 годом. Также, более чем на 28% возросло количество выявленных по их результатам нарушений, составленных протоколов – на 59%, вынесенных постановлений – на 84%, а сумма наложенных штрафов – на 16% (352,5 млн. руб.). Кроме того, было арестовано 2,6 тыс. транспортных средств, что в 2 раза превышает аналогичный показатель 2016 года.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Контроль в сфере дорожного хозяйства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Территориальными управлениями </w:t>
      </w: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 проведено 903 обследования участков автомобильных дорог федерального значения. Всего обследовано 67191 км автомобильных дорог (в том числе и в результате повторных обследований).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В результате проведенных обследований выявлено 6167 нарушений требований нормативных документов, в том числе: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- 4562 по соблюдению требований ТР ТС 014/201;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- 217 по соблюдению порядка использования полос отвода и придорожных полос автомобильных дорог;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- 615 несанкционированных съездов;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По вышеуказанным нарушениям выдано 659 предписаний.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Всего за отчетный период было составлено 688 административных протоколов, по которым вынесено штрафов на общую </w:t>
      </w:r>
      <w:proofErr w:type="gramStart"/>
      <w:r w:rsidRPr="00126D35">
        <w:rPr>
          <w:rFonts w:ascii="Times New Roman" w:hAnsi="Times New Roman" w:cs="Times New Roman"/>
          <w:sz w:val="28"/>
        </w:rPr>
        <w:t>сумму  32969</w:t>
      </w:r>
      <w:proofErr w:type="gramEnd"/>
      <w:r w:rsidRPr="00126D35">
        <w:rPr>
          <w:rFonts w:ascii="Times New Roman" w:hAnsi="Times New Roman" w:cs="Times New Roman"/>
          <w:sz w:val="28"/>
        </w:rPr>
        <w:t xml:space="preserve"> тыс. руб.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Из них: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 - по ст. 19.5 КоАП РФ 180 протоколов и наложено штрафов на 1078 тыс. руб.;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по ст. 14.43 КоАП РФ 360 протоколов и наложено штрафов на 30449 тыс. руб.;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по ст. 19.4 КоАП РФ 50 протоколов и наложено штрафов на 387 тыс. руб.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Проверки органов местного самоуправления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</w:t>
      </w:r>
      <w:proofErr w:type="spellEnd"/>
      <w:r w:rsidRPr="00126D35">
        <w:rPr>
          <w:rFonts w:ascii="Times New Roman" w:hAnsi="Times New Roman" w:cs="Times New Roman"/>
          <w:sz w:val="28"/>
        </w:rPr>
        <w:t>, в рамках исполнения требований федерального закона от 06.10.2003 № 131-ФЗ «Об общих принципах организации местного самоуправления в Российской Федерации» проводит плановые и внеплановые проверки указанных органов.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Так, за 6 месяцев текущего года было проведено 398 проверок (рост на 13% к аналогичному периоду 2016 года), из них плановых – 369 ед., внеплановых – 29 ед.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В ходе данной работы в 332 органах местного самоуправления было выявлено 2,5 тыс. нарушений, основными из которых являются: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нарушение установленных требований по ремонту и содержанию автомобильных дорог (0,7 тыс. нарушений);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отсутствие необходимых нормативных и правовых актов, принятых органом местного самоуправления (0,3 тыс. нарушений).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 По результатам проведения проверок выдано 385 предписаний, 47 материалов направлено в органы прокуратуры и 34 материала направлено в органы исполнительной власти субъектов Российской Федерации.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Административная практика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Общие показатели по административной практике </w:t>
      </w:r>
      <w:proofErr w:type="spellStart"/>
      <w:proofErr w:type="gram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,   </w:t>
      </w:r>
      <w:proofErr w:type="gramEnd"/>
      <w:r w:rsidRPr="00126D35">
        <w:rPr>
          <w:rFonts w:ascii="Times New Roman" w:hAnsi="Times New Roman" w:cs="Times New Roman"/>
          <w:sz w:val="28"/>
        </w:rPr>
        <w:t xml:space="preserve">                      по сравнению с </w:t>
      </w:r>
      <w:r w:rsidRPr="00126D35">
        <w:rPr>
          <w:rFonts w:ascii="Times New Roman" w:hAnsi="Times New Roman" w:cs="Times New Roman"/>
          <w:sz w:val="28"/>
          <w:lang w:val="en-US"/>
        </w:rPr>
        <w:t>I</w:t>
      </w:r>
      <w:r w:rsidRPr="00126D35">
        <w:rPr>
          <w:rFonts w:ascii="Times New Roman" w:hAnsi="Times New Roman" w:cs="Times New Roman"/>
          <w:sz w:val="28"/>
        </w:rPr>
        <w:t xml:space="preserve"> полугодием 2016 года увеличились. Количество возбужденных административных дел увеличилось на 26% и составило более 147 тысяч, составленных протоколов – на 23% (более 143 тыс.), вынесенных                                 </w:t>
      </w:r>
      <w:r w:rsidRPr="00126D35">
        <w:rPr>
          <w:rFonts w:ascii="Times New Roman" w:hAnsi="Times New Roman" w:cs="Times New Roman"/>
          <w:sz w:val="28"/>
        </w:rPr>
        <w:lastRenderedPageBreak/>
        <w:t>постановлений – на 26% (более 144 тыс.), привлеченных к административной ответственности лиц – на 26% (около 144 тыс.), в том числе в 2 раза возросло число привлеченных к ответственности юридических лиц (9,8 тыс.).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Общие суммы наложенных и взысканных штрафов увеличились на 32% и 16%, что составило более 1,45 млрд. рублей и 0,63 млрд. рублей соответственно.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ab/>
      </w:r>
    </w:p>
    <w:p w:rsidR="000977F2" w:rsidRPr="00126D35" w:rsidRDefault="000977F2" w:rsidP="00097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Типовые и массовые нарушения обязательных требований с возможными мероприятиями по их устранению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За </w:t>
      </w:r>
      <w:r w:rsidRPr="00126D35">
        <w:rPr>
          <w:rFonts w:ascii="Times New Roman" w:hAnsi="Times New Roman" w:cs="Times New Roman"/>
          <w:sz w:val="28"/>
          <w:lang w:val="en-US"/>
        </w:rPr>
        <w:t>I</w:t>
      </w:r>
      <w:r w:rsidRPr="00126D35">
        <w:rPr>
          <w:rFonts w:ascii="Times New Roman" w:hAnsi="Times New Roman" w:cs="Times New Roman"/>
          <w:sz w:val="28"/>
        </w:rPr>
        <w:t xml:space="preserve"> полугодие 2017 года территориальными управлениями </w:t>
      </w: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 всего было выявлено более 43 тыс. нарушений требований законодательства в ходе проведения плановых и внеплановых проверок юридических лиц и индивидуальных предпринимателей, около 89 тыс. – в ходе проведения транспортного контроля международных транспортных средств, 11 тыс. нарушений – по результатам проведения весового контроля внутрироссийских транспортных средств, более 50 тыс. нарушений – по результатам проведения рейдовых мероприятий.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Основными нарушениями, выявленными за </w:t>
      </w:r>
      <w:r w:rsidRPr="00126D35">
        <w:rPr>
          <w:rFonts w:ascii="Times New Roman" w:hAnsi="Times New Roman" w:cs="Times New Roman"/>
          <w:sz w:val="28"/>
          <w:lang w:val="en-US"/>
        </w:rPr>
        <w:t>I</w:t>
      </w:r>
      <w:r w:rsidRPr="00126D35">
        <w:rPr>
          <w:rFonts w:ascii="Times New Roman" w:hAnsi="Times New Roman" w:cs="Times New Roman"/>
          <w:sz w:val="28"/>
        </w:rPr>
        <w:t xml:space="preserve"> полугодие 2017 года в ходе контрольно-надзорной деятельности </w:t>
      </w:r>
      <w:proofErr w:type="spellStart"/>
      <w:r w:rsidRPr="00126D35">
        <w:rPr>
          <w:rFonts w:ascii="Times New Roman" w:hAnsi="Times New Roman" w:cs="Times New Roman"/>
          <w:sz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</w:rPr>
        <w:t xml:space="preserve"> являются: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управление транспортным средством либо выпуск на линию транспортного средства для перевозки грузов и (или) пассажиров без технического средства контроля, нарушение лицом, управляющим транспортным средством для перевозки грузов и (или) пассажиров, режима труда и отдыха (ст. 11.23 КоАП РФ) – 44%;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 (ст. 12.31.1 КоАП РФ) – 13%;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нарушение правил движения тяжеловесного и (или) крупногабаритного транспортного средства (ст. 12.21.1 КоАП РФ) – 12%;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несоблюдение требований законодательства Российской Федерации о внесении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(ст. 12.21.3 КоАП РФ) – 11%;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- нарушение порядка использования автобуса, трамвая или троллейбуса                  </w:t>
      </w:r>
      <w:proofErr w:type="gramStart"/>
      <w:r w:rsidRPr="00126D35">
        <w:rPr>
          <w:rFonts w:ascii="Times New Roman" w:hAnsi="Times New Roman" w:cs="Times New Roman"/>
          <w:sz w:val="28"/>
        </w:rPr>
        <w:t xml:space="preserve">   (</w:t>
      </w:r>
      <w:proofErr w:type="gramEnd"/>
      <w:r w:rsidRPr="00126D35">
        <w:rPr>
          <w:rFonts w:ascii="Times New Roman" w:hAnsi="Times New Roman" w:cs="Times New Roman"/>
          <w:sz w:val="28"/>
        </w:rPr>
        <w:t>ст. 11.33 КоАП РФ) – 4,5%;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>- другие нарушения – 15,5 %;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t xml:space="preserve">Безусловно, задача повышения эффективности контрольно-надзорной деятельности в сфере автомобильных перевозок пассажиров и грузов не должна создавать дополнительной нагрузки на бизнес. Совершенствование контрольно-надзорных процедур достигается нами за счет применения инновационных технологий контроля, использования методов косвенного мониторинга и контроля, основанных на использовании данных о нарушениях Правил дорожного движения, жалобах населения, информации от органов исполнительной власти субъекта РФ                               и муниципальных образований, данных спутникового мониторинга и т.д. Подобные источники «диагностических данных» позволяют в полной мере реализовать риск-ориентированную модель контроля и надзора за перевозками автомобильным транспортом. </w:t>
      </w:r>
    </w:p>
    <w:p w:rsidR="000977F2" w:rsidRPr="00126D35" w:rsidRDefault="000977F2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6D35">
        <w:rPr>
          <w:rFonts w:ascii="Times New Roman" w:hAnsi="Times New Roman" w:cs="Times New Roman"/>
          <w:sz w:val="28"/>
        </w:rPr>
        <w:lastRenderedPageBreak/>
        <w:t>В целях успешной и эффективной организации контрольно-надзорной деятельности на всей территории России первоочередной задачей является создание и ведение электронных реестров перевозчиков, допущенных к осуществлению пассажирских перевозок.</w:t>
      </w:r>
    </w:p>
    <w:bookmarkEnd w:id="1"/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08D" w:rsidRPr="00126D35" w:rsidRDefault="00A3308D" w:rsidP="000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77F2" w:rsidRPr="00126D35" w:rsidRDefault="000977F2" w:rsidP="000977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7F2" w:rsidRPr="00126D35" w:rsidRDefault="000977F2" w:rsidP="000977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2" w:name="_Hlk494280607"/>
      <w:r w:rsidRPr="00126D35">
        <w:rPr>
          <w:rFonts w:ascii="Times New Roman" w:hAnsi="Times New Roman" w:cs="Times New Roman"/>
          <w:sz w:val="28"/>
        </w:rPr>
        <w:t xml:space="preserve">          </w:t>
      </w:r>
      <w:r w:rsidRPr="00126D35">
        <w:rPr>
          <w:rFonts w:ascii="Times New Roman" w:hAnsi="Times New Roman" w:cs="Times New Roman"/>
          <w:b/>
          <w:sz w:val="32"/>
          <w:szCs w:val="32"/>
        </w:rPr>
        <w:t>Доклад с руководством по соблюдению обязательных требований</w:t>
      </w:r>
    </w:p>
    <w:p w:rsidR="000977F2" w:rsidRPr="00126D35" w:rsidRDefault="000977F2" w:rsidP="000977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7F2" w:rsidRPr="00126D35" w:rsidRDefault="000977F2" w:rsidP="00097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D35">
        <w:rPr>
          <w:rFonts w:ascii="Times New Roman" w:hAnsi="Times New Roman" w:cs="Times New Roman"/>
          <w:b/>
          <w:sz w:val="28"/>
        </w:rPr>
        <w:t>Разъяснение новых требований нормативных правовых актов</w:t>
      </w:r>
    </w:p>
    <w:p w:rsidR="000977F2" w:rsidRPr="00126D35" w:rsidRDefault="000977F2" w:rsidP="000977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7F2" w:rsidRPr="00126D35" w:rsidRDefault="000977F2" w:rsidP="000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Территориальными Управлениями в соответствии с постановлением Правительства Российской Федерации от 17.08.2016 № 806 «О применении                    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в редакции от 2 марта 2017 года, проведена работа по внедрению новых форм и методов работы при осуществлении лицензионного контроля. </w:t>
      </w:r>
    </w:p>
    <w:p w:rsidR="000977F2" w:rsidRPr="00126D35" w:rsidRDefault="000977F2" w:rsidP="000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В соответствии со статьей 26.1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 31 декабря 2018 года продолжает действовать мораторий на проведение плановых проверок в отношении субъектов малого бизнеса.</w:t>
      </w:r>
    </w:p>
    <w:p w:rsidR="000977F2" w:rsidRPr="00126D35" w:rsidRDefault="000977F2" w:rsidP="000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Таким образом, при составлении проекта плана проведения плановых проверок юридических лиц и индивидуальных предпринимателей на 2018 год Управлениями </w:t>
      </w:r>
      <w:proofErr w:type="spellStart"/>
      <w:r w:rsidRPr="00126D3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126D35">
        <w:rPr>
          <w:rFonts w:ascii="Times New Roman" w:hAnsi="Times New Roman" w:cs="Times New Roman"/>
          <w:sz w:val="28"/>
          <w:szCs w:val="28"/>
        </w:rPr>
        <w:t xml:space="preserve"> будут учтены требования указанных выше нормативных правовых актов. </w:t>
      </w:r>
    </w:p>
    <w:p w:rsidR="000977F2" w:rsidRPr="00126D35" w:rsidRDefault="000977F2" w:rsidP="000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Необходимо отметить, что, начиная с 2014 года нами ведется планомерная работа, направленная на уход от технологии сплошного контроля, результативность которого оценивается по количеству проверок. </w:t>
      </w:r>
    </w:p>
    <w:p w:rsidR="000977F2" w:rsidRPr="00126D35" w:rsidRDefault="000977F2" w:rsidP="00097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Так в 2014 году было проведено порядка 35 тысяч плановых </w:t>
      </w:r>
      <w:proofErr w:type="gramStart"/>
      <w:r w:rsidRPr="00126D35">
        <w:rPr>
          <w:rFonts w:ascii="Times New Roman" w:hAnsi="Times New Roman" w:cs="Times New Roman"/>
          <w:sz w:val="28"/>
          <w:szCs w:val="28"/>
        </w:rPr>
        <w:t xml:space="preserve">проверок,   </w:t>
      </w:r>
      <w:proofErr w:type="gramEnd"/>
      <w:r w:rsidRPr="00126D35">
        <w:rPr>
          <w:rFonts w:ascii="Times New Roman" w:hAnsi="Times New Roman" w:cs="Times New Roman"/>
          <w:sz w:val="28"/>
          <w:szCs w:val="28"/>
        </w:rPr>
        <w:t xml:space="preserve">                        в 2015 – 32 тысячи, а в 2016 году уже чуть более 15 тысяч проверок. На 2017 год запланировано проведение 14 тысяч плановых проверок хозяйствующих субъектов.</w:t>
      </w:r>
    </w:p>
    <w:p w:rsidR="000977F2" w:rsidRPr="00126D35" w:rsidRDefault="000977F2" w:rsidP="0009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С 1 января 2017 года вступили в силу дополнения в Федеральный закон от 26.12.2008 № 294-ФЗ, которые касаются изменения процедуры проведения внеплановых проверок, в частности согласно пункта 2 части 2 статьи 10 одним из основанием для проведения внеплановой проверки является «мотивированное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информации», а также в соответствии с частью 2.1 статьи 10 «выявление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частях 1 и 2 статьи 8.1 настоящего Федерального закона,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</w:t>
      </w:r>
      <w:r w:rsidRPr="00126D35">
        <w:rPr>
          <w:rFonts w:ascii="Times New Roman" w:hAnsi="Times New Roman" w:cs="Times New Roman"/>
          <w:sz w:val="28"/>
          <w:szCs w:val="28"/>
        </w:rPr>
        <w:lastRenderedPageBreak/>
        <w:t>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(надзора)».</w:t>
      </w:r>
    </w:p>
    <w:p w:rsidR="000977F2" w:rsidRPr="00126D35" w:rsidRDefault="000977F2" w:rsidP="000977F2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26D35">
          <w:rPr>
            <w:rFonts w:ascii="Times New Roman" w:hAnsi="Times New Roman" w:cs="Times New Roman"/>
            <w:sz w:val="28"/>
            <w:szCs w:val="28"/>
          </w:rPr>
          <w:t>частью 7 статьи 8.2</w:t>
        </w:r>
      </w:hyperlink>
      <w:r w:rsidRPr="00126D35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приняло постановление от  10.02.2017 № 166, которое утвердило </w:t>
      </w:r>
      <w:hyperlink w:anchor="P30" w:history="1">
        <w:r w:rsidRPr="00126D3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26D35">
        <w:rPr>
          <w:rFonts w:ascii="Times New Roman" w:hAnsi="Times New Roman" w:cs="Times New Roman"/>
          <w:sz w:val="28"/>
          <w:szCs w:val="28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</w:t>
      </w:r>
    </w:p>
    <w:bookmarkEnd w:id="2"/>
    <w:p w:rsidR="000977F2" w:rsidRPr="00126D35" w:rsidRDefault="000977F2" w:rsidP="000977F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977F2" w:rsidRPr="00126D35" w:rsidRDefault="000977F2" w:rsidP="000977F2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35">
        <w:rPr>
          <w:rFonts w:ascii="Times New Roman" w:hAnsi="Times New Roman" w:cs="Times New Roman"/>
          <w:b/>
          <w:sz w:val="28"/>
          <w:szCs w:val="28"/>
        </w:rPr>
        <w:t>Разъяснение неоднозначных или не ясных обязательных требований</w:t>
      </w:r>
    </w:p>
    <w:p w:rsidR="000977F2" w:rsidRPr="00126D35" w:rsidRDefault="000977F2" w:rsidP="000977F2">
      <w:pPr>
        <w:spacing w:after="1" w:line="220" w:lineRule="atLeast"/>
        <w:ind w:firstLine="540"/>
        <w:jc w:val="both"/>
        <w:rPr>
          <w:sz w:val="28"/>
          <w:szCs w:val="28"/>
        </w:rPr>
      </w:pPr>
    </w:p>
    <w:tbl>
      <w:tblPr>
        <w:tblStyle w:val="a7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7654"/>
      </w:tblGrid>
      <w:tr w:rsidR="00126D35" w:rsidRPr="00126D35" w:rsidTr="00BE4A8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F2" w:rsidRPr="00126D35" w:rsidRDefault="000977F2" w:rsidP="00BE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 вопроса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7F2" w:rsidRPr="00126D35" w:rsidRDefault="000977F2" w:rsidP="00BE4A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 </w:t>
            </w:r>
          </w:p>
        </w:tc>
      </w:tr>
      <w:tr w:rsidR="00126D35" w:rsidRPr="00126D35" w:rsidTr="00BE4A8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Возможна ли выдача специального разрешения на перевозку опасного груза без уведомления о категорировании?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В соответствии с п.3 ч.3 статьи 31 Федерального закона №257, для получения специального разрешения на перевозку   опасных, тяжеловесных и (или) крупногабаритных грузов, требуется наличие уведомления 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безопасности.</w:t>
            </w:r>
          </w:p>
        </w:tc>
      </w:tr>
      <w:tr w:rsidR="00126D35" w:rsidRPr="00126D35" w:rsidTr="00BE4A8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ли установка тахографа, если на транспортном средстве по перевозке пассажиров в междугороднем сообщении установлена спутниковая </w:t>
            </w:r>
            <w:proofErr w:type="gramStart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система  ГЛОНАСС</w:t>
            </w:r>
            <w:proofErr w:type="gramEnd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/GPS?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Терминалы ГЛОНАСС/GPS не осуществляют основную функцию тахографов — контроль за соблюдением водителями режимов движения труда и отдыха, поэтому если автотранспорт относится к одной из категорий (М2, М3, N2, N3), подпадающих под требования указанные в приказе Минтранса России от 13 </w:t>
            </w:r>
            <w:proofErr w:type="gramStart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февраля  2013</w:t>
            </w:r>
            <w:proofErr w:type="gramEnd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г. №36, то установка тахографа на транспортные средства обязательна.</w:t>
            </w:r>
          </w:p>
        </w:tc>
      </w:tr>
      <w:tr w:rsidR="00126D35" w:rsidRPr="00126D35" w:rsidTr="00BE4A8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На какие автотранспортные средства необходимо устанавливать ГЛОНАСС или ГЛОНАСС/GPS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На транспортные средства категории М2, М3, ЕХ/II или ЕХ/III, FL, ОХ, AT, MEMU.</w:t>
            </w:r>
          </w:p>
        </w:tc>
      </w:tr>
      <w:tr w:rsidR="00126D35" w:rsidRPr="00126D35" w:rsidTr="00BE4A8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автотранспортные средства необходимо </w:t>
            </w: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тахограф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транспортные средства категории М2, М3, N2, N3, за исключением транспортных средств категории М2, М3, осуществляющих городские и пригородные регулярные перевозки и транспортных средств, допущенных к осуществлению международных автомобильных </w:t>
            </w: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</w:t>
            </w:r>
          </w:p>
        </w:tc>
      </w:tr>
      <w:tr w:rsidR="00126D35" w:rsidRPr="00126D35" w:rsidTr="00BE4A8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аттестации специалистов по обеспечению безопасности дорожного движения, кто должен иметь документ о прохождении аттестации на предприятии, периодичность и необходимость досрочного прохождения аттестации.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Аттестация лиц, занимающих должности исполнительных руководителей и специалистов организаций и их подразделений, осуществляющих перевозку пассажиров и грузов, организована в соответствии с Положением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утвержденным Приказом Минтранса РФ и Минтруда РФ от 11 марта 1994 г. №13/11.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-В соответствии п. 3 Положения, аттестация исполнительных руководителей и специалистов организации проводится один раз в пять лет. Случаи, при которых необходима досрочная аттестация, указаны в ч.2 вышеуказанного пункта Положения. На основании вышеизложенного, при условии, что должностные обязанности в части обеспечения БДД на предприятии не изменились, досрочная аттестация не требуется.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-В соответствии с п. 10 вышеуказанного Положения, результаты аттестации сообщаются руководителю организации в недельный срок после проведения аттестации соответствующего исполнительного руководителя или специалиста. Данное требование выполняется путем размещения необходимой информации на сайте Управления. Аттестационный лист работника, прошедшего аттестацию, работодатель может запросить в Управлении, путем направления соответствующего письма.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</w:pPr>
            <w:r w:rsidRPr="00126D35">
              <w:t xml:space="preserve">-На основании вышеизложенного самостоятельно аттестовать диспетчеров — специалистов по обеспечению безопасности </w:t>
            </w:r>
            <w:proofErr w:type="gramStart"/>
            <w:r w:rsidRPr="00126D35">
              <w:t>движения  Вы</w:t>
            </w:r>
            <w:proofErr w:type="gramEnd"/>
            <w:r w:rsidRPr="00126D35">
              <w:t xml:space="preserve"> не можете.</w:t>
            </w:r>
          </w:p>
        </w:tc>
      </w:tr>
      <w:tr w:rsidR="00126D35" w:rsidRPr="00126D35" w:rsidTr="00BE4A8F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О сроках оснащения транспортных средств тахографами.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Министерства транспорта № 273 от 21 августа 2013 г. «Об утверждении Порядка оснащения транспортных средств тахографами», регламентирующего установку </w:t>
            </w:r>
            <w:proofErr w:type="gramStart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тахографов,  который</w:t>
            </w:r>
            <w:proofErr w:type="gramEnd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 обязывает оснастить транспортные средства техническими устройствами контроля, в следующие сроки: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С 1 апреля 2014 г. должны быть оснащены все транспортные средства грузовики категорий N2 и N3, перевозящие опасные грузы.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С 1 июля 2014 г. автобусы категорий M2 и M3, перевозящие пассажиров, а также грузовики категории N3 с полной массой свыше 15 тонн, предназначенные для междугородных перевозок.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С 1 сентября 2014 г. – грузовики категории N 3 от 12 т до 15т, перевозящие неопасные грузы.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С 1 апреля 2015 г. – грузовики категории N 2 от 3,5 т до 12 т, перевозящие неопасные грузы.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</w:pPr>
            <w:r w:rsidRPr="00126D35">
              <w:t xml:space="preserve">С 1 января 2018 г. — </w:t>
            </w:r>
            <w:proofErr w:type="gramStart"/>
            <w:r w:rsidRPr="00126D35">
              <w:t>транспортные средства</w:t>
            </w:r>
            <w:proofErr w:type="gramEnd"/>
            <w:r w:rsidRPr="00126D35">
              <w:t xml:space="preserve"> оснащенные тахографами старого образца на производстве до 1 апреля 2014 и оснащенные тахографами в мастерских до 11 марта 2014 года.</w:t>
            </w:r>
          </w:p>
        </w:tc>
      </w:tr>
      <w:tr w:rsidR="00126D35" w:rsidRPr="00126D35" w:rsidTr="00BE4A8F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ответственности перевозчика за неисполнение обязанности по страхованию в соответствии с Федеральным законом от 12.06.2012 67-ФЗ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неисполнение обязанности по обязательному страхованию установлена с 1 апреля 2013 года.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Кодекс РФ об административных правонарушениях дополнен статьей 11.31 следующего содержания: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1. Осуществление перевозок пассажиров перевозчиком, риск гражданской ответственности которого за причинение при перевозках вреда жизни, здоровью, имуществу пассажиров не застрахован в соответствии с требованиями, установленными федеральным законом, влечет наложение административного штрафа на должностных лиц в размере от сорока тысяч до пятидесяти тысяч рублей; на юридических лиц — от пятисот тысяч до одного миллиона рублей.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</w:pPr>
            <w:r w:rsidRPr="00126D35">
              <w:t>2. Не предоставление перевозчиком пассажирам в случаях и в порядке, которые установлены федеральным законом, информации о страховщике и о договоре обязательного страхования гражданской ответственности перевозчика за причинение вреда жизни, здоровью, имуществу пассажиров — влечет наложение административного штрафа на должностных лиц в размере от одной тысячи до трех тысяч рублей; на юридических лиц — от десяти тысяч до тридцати тысяч рублей.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Входит ли в перечень грузов повышенной опасности Аммиак безводный (№ ООН 1005. Требуется ли получение специального разрешения на перевозку данного груза, согласование маршрута, включение в список категорированных ТС, перевозящих данный груз?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Опасный груз ООН 1005 с классом опасности 2 является грузом повышенной опасности. Соответственно требуется получение специального разрешения на движение по автомобильным дорогам транспортного средства, осуществляющего перевозку данного опасного груза.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</w:pPr>
            <w:r w:rsidRPr="00126D35">
              <w:t>Кроме того, в соответствии со статьей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для получения специального разрешения требуется  наличие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о соответствии субъекта транспортной инфраструктуры или перевозчика требованиям в области транспортной безопасности.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Наша организация перевозит рабочих строительной компании к месту работ и обратно, согласно договору. В последнее время строительная компания стала требовать у нас наличие лицензии. Прошу разъяснить, необходимо ли получать лицензию для перевозки </w:t>
            </w: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по заказу?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Федеральному </w:t>
            </w:r>
            <w:proofErr w:type="gramStart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закону  от</w:t>
            </w:r>
            <w:proofErr w:type="gramEnd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 04.05.2011 № 99-ФЗ «О лицензировании отдельных видов деятельности» лицензированию  подлежит вид деятельности по перевозке пассажиров автомобильным транспортом, оборудованным для перевозок более восьми человек (</w:t>
            </w:r>
            <w:r w:rsidRPr="00126D35">
              <w:rPr>
                <w:rStyle w:val="ac"/>
                <w:rFonts w:ascii="Times New Roman" w:hAnsi="Times New Roman" w:cs="Times New Roman"/>
                <w:sz w:val="24"/>
                <w:szCs w:val="24"/>
                <w:u w:val="single"/>
              </w:rPr>
              <w:t>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</w:t>
            </w: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</w:pPr>
            <w:r w:rsidRPr="00126D35">
              <w:t>Лицензия не требуется в случае осуществления предприятием деятельности по перевозке пассажиров по заказам, либо для обеспечения собственных нужд.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Где пройти обучение по подготовке водителей автотранспортных средств, перевозящие опасные грузы.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Реестр образовательных учреждений, допущенных к подготовке водителей автотранспортных средств, перевозящих опасные грузы находится на </w:t>
            </w:r>
            <w:proofErr w:type="gramStart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официальном  сайте</w:t>
            </w:r>
            <w:proofErr w:type="gramEnd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транспорта. http://auto.rostransnadzor.ru/реестры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субъектом транспортной инфраструктуры в Федеральное дорожное агентство сведений для проведения категорирования объектов транспортной инфраструктуры и/или транспортных средств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Положением о Федеральном дорожном агентстве, утверждённом постановлением Правительства Российской Федерации от 23 июля 2004 г.  № 374, на Росавтодор возложены функции по категорированию объектов транспортной инфраструктуры и транспортных средств автомобильного транспорта и городского наземного электрического транспорта.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Согласно подпункту 4 пункта 2 статьи 12 Федерального закона субъекты транспортной инфраструктуры обязаны предоставлять в Росавтодор полную и достоверную информацию для проведения категорирования ОТИ и/или ТС.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</w:pPr>
            <w:r w:rsidRPr="00126D35">
              <w:t>Для проведения категорирования ОТИ и/или ТС субъекту транспортной инфраструктуры необходимо представить в Росавтодор сведения по формам, размещенным на официальном сайте Федерального дорожного агентства в разделе «Структура ФДА/Управление транспортной безопасности/Новости»: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</w:pPr>
            <w:r w:rsidRPr="00126D35">
              <w:t xml:space="preserve">Сведения представляются в Росавтодор на </w:t>
            </w:r>
            <w:proofErr w:type="gramStart"/>
            <w:r w:rsidRPr="00126D35">
              <w:t>бумажном  и</w:t>
            </w:r>
            <w:proofErr w:type="gramEnd"/>
            <w:r w:rsidRPr="00126D35">
              <w:t xml:space="preserve"> электронном носителях сопроводительным письмом, а так же на адрес электронной почты — </w:t>
            </w:r>
            <w:hyperlink r:id="rId10" w:history="1">
              <w:r w:rsidRPr="00126D35">
                <w:rPr>
                  <w:rStyle w:val="ad"/>
                  <w:color w:val="auto"/>
                </w:rPr>
                <w:t>utb@fad.ru</w:t>
              </w:r>
            </w:hyperlink>
            <w:r w:rsidRPr="00126D35">
              <w:t>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Порядок перевозки грузов (пассажиров) на грузовых автомобилях (автобусах) за пределы территории Российской Федерации.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Для осуществления международных автомобильных перевозок грузов (пассажиров) необходимо получить удостоверение допуска и карточку допуска на транспортное средство.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Подлежат ли лицензированию перевозки работников предприятий по договорам?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лицензировании перевозок пассажиров…» утвержденное постановлением Правительства Российской Федерации от 02.04.2012 № 280 не предусматривает лицензирование </w:t>
            </w:r>
            <w:proofErr w:type="gramStart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пассажирских перевозок</w:t>
            </w:r>
            <w:proofErr w:type="gramEnd"/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по заказам. Перевозка работников предприятий по договорам относится к заказным перевозкам, т.к. договором ограничивается круг лиц, подлежащих перевозке, и данная перевозка не является перевозкой транспортом общего пользования.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Нужна ли установка тахографа на служебные автобусы?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требований п. 14 Технического регламента Таможенного союза «О безопасности колесных транспортных средств» ТР ТС 018/2011 транспортные средства категорий М2 и М3, осуществляющих коммерческие перевозки пассажиров, оснащаются техническими средствами контроля за соблюдением водителями режимов движения, труда и отдыха (тахографами). В соответствии с требованиями приложения № 2 приказа Минтранса России от 13.02.2013 № 36, все транспортные средства категории М2, М3, за исключением осуществляющих городские и пригородные регулярные перевозки </w:t>
            </w: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транспортом. Исходя из определения коммерческих перевозок, если деятельность организации связана с осуществлением предпринимательской деятельности, то тахографы на служебных автобусах должны быть установлены в обязательном порядке за исключением регулярных городских и пригородных перевозок.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переоформления лицензий, выданных до вступления в силу Федерального закона от 04.05.2011г. N99-ФЗ «О лицензировании отдельных видов деятельности».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Предоставленные до дня вступления в силу Федерального закона от 04.05.2011г. №99-ФЗ «О лицензировании отдельных видов деятельности» лицензии на виды деятельности,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статьей 18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1. Необходимо ли устанавливать проблесковый маячок желтого цвета, если превышены габариты перевозимого груза по высоте?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В соответствии с п. 16 Основных положений по допуску транспортных средств к эксплуатации и обязанностей должностных лиц по обеспечению безопасности дорожного движения, утв. Постановлением Совета Министров — Правительства Российской Федерации от 23 октября 1993 г. № 1090, необходима установка проблесковых маячков желтого или оранжевого цвета на транспортных средствах, осуществляющих перевозку крупногабаритных грузов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2. Для лицензирования школьного автобуса нужна установка ГЛОНАСС?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Лицензионными требованиями при осуществлении деятельности по перевозке пассажиров являются использование лицензиатом транспортных средств, оснащенных в установленном порядке аппаратурой спутниковой навигации ГЛОНАСС или ГЛОНАСС/GPS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Что такое «коммерческая перевозка»?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D35">
              <w:rPr>
                <w:rFonts w:ascii="Times New Roman" w:hAnsi="Times New Roman" w:cs="Times New Roman"/>
                <w:sz w:val="24"/>
                <w:szCs w:val="24"/>
              </w:rPr>
              <w:t>В соответствии с п. 6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09.12.2011 № 877, под коммерческими перевозками понимаются перевозки пассажиров или грузов колесными транспортными средствами, связанные с осуществлением предпринимательской деятельности, в соответствии с законодательством государств — членов Таможенного союза.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Cs w:val="24"/>
              </w:rPr>
            </w:pPr>
            <w:r w:rsidRPr="00126D35">
              <w:rPr>
                <w:rFonts w:ascii="Times New Roman" w:hAnsi="Times New Roman" w:cs="Times New Roman"/>
                <w:szCs w:val="24"/>
              </w:rPr>
              <w:t>Какие документы необходимы для получения разрешения на перевозку опасных грузов?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spacing w:line="252" w:lineRule="atLeast"/>
              <w:rPr>
                <w:rFonts w:ascii="Times New Roman" w:hAnsi="Times New Roman" w:cs="Times New Roman"/>
                <w:szCs w:val="24"/>
              </w:rPr>
            </w:pPr>
            <w:r w:rsidRPr="00126D35">
              <w:rPr>
                <w:rFonts w:ascii="Times New Roman" w:hAnsi="Times New Roman" w:cs="Times New Roman"/>
                <w:szCs w:val="24"/>
              </w:rPr>
              <w:t>Необходимо подать заявление, к которому приложить следующие документы: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  <w:rPr>
                <w:sz w:val="22"/>
              </w:rPr>
            </w:pPr>
            <w:r w:rsidRPr="00126D35">
              <w:rPr>
                <w:sz w:val="22"/>
              </w:rPr>
              <w:t>-копию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  <w:rPr>
                <w:sz w:val="22"/>
              </w:rPr>
            </w:pPr>
            <w:r w:rsidRPr="00126D35">
              <w:rPr>
                <w:sz w:val="22"/>
              </w:rPr>
              <w:t xml:space="preserve">-копию свидетельства о допуске транспортного средства EX/II, EX/III, FL, OX и </w:t>
            </w:r>
            <w:proofErr w:type="gramStart"/>
            <w:r w:rsidRPr="00126D35">
              <w:rPr>
                <w:sz w:val="22"/>
              </w:rPr>
              <w:t>AT</w:t>
            </w:r>
            <w:proofErr w:type="gramEnd"/>
            <w:r w:rsidRPr="00126D35">
              <w:rPr>
                <w:sz w:val="22"/>
              </w:rPr>
              <w:t xml:space="preserve"> и MEMU к перевозке опасных грузов;</w:t>
            </w:r>
          </w:p>
          <w:p w:rsidR="000977F2" w:rsidRPr="00126D35" w:rsidRDefault="000977F2" w:rsidP="00BE4A8F">
            <w:pPr>
              <w:pStyle w:val="ab"/>
              <w:spacing w:before="0" w:beforeAutospacing="0" w:after="240" w:afterAutospacing="0" w:line="252" w:lineRule="atLeast"/>
              <w:rPr>
                <w:sz w:val="22"/>
              </w:rPr>
            </w:pPr>
            <w:r w:rsidRPr="00126D35">
              <w:rPr>
                <w:sz w:val="22"/>
              </w:rPr>
              <w:t>-копию свидетельства о подготовке водителя транспортного средства, перевозящего опасные грузы;</w:t>
            </w:r>
          </w:p>
          <w:p w:rsidR="000977F2" w:rsidRPr="00126D35" w:rsidRDefault="000977F2" w:rsidP="00BE4A8F">
            <w:pPr>
              <w:pStyle w:val="ab"/>
              <w:spacing w:before="0" w:beforeAutospacing="0" w:line="252" w:lineRule="atLeast"/>
              <w:rPr>
                <w:sz w:val="22"/>
              </w:rPr>
            </w:pPr>
            <w:r w:rsidRPr="00126D35">
              <w:rPr>
                <w:sz w:val="22"/>
              </w:rPr>
              <w:t>-документы, подтверждающие полномочия представителя, в случае подачи заявления в уполномоченный орган представителем перевозчика.</w:t>
            </w:r>
          </w:p>
        </w:tc>
      </w:tr>
      <w:tr w:rsidR="00126D35" w:rsidRPr="00126D35" w:rsidTr="00BE4A8F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6D3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Имеет ли Ространснадзор право </w:t>
            </w:r>
            <w:r w:rsidRPr="00126D3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применять ст. 14.43 КоАП РФ «Нарушение требований технических регламентов» за нарушения по содержанию автомобильных дорог?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F2" w:rsidRPr="00126D35" w:rsidRDefault="000977F2" w:rsidP="00BE4A8F">
            <w:pPr>
              <w:autoSpaceDE w:val="0"/>
              <w:autoSpaceDN w:val="0"/>
              <w:adjustRightInd w:val="0"/>
              <w:ind w:left="31" w:firstLine="421"/>
              <w:jc w:val="both"/>
              <w:rPr>
                <w:rFonts w:ascii="Times New Roman" w:hAnsi="Times New Roman" w:cs="Times New Roman"/>
                <w:szCs w:val="24"/>
              </w:rPr>
            </w:pPr>
            <w:r w:rsidRPr="00126D35">
              <w:rPr>
                <w:rFonts w:ascii="Times New Roman" w:hAnsi="Times New Roman" w:cs="Times New Roman"/>
                <w:szCs w:val="24"/>
              </w:rPr>
              <w:lastRenderedPageBreak/>
              <w:t xml:space="preserve">В 2016 году имелись случаи, когда суды различных инстанций переквалифицировали указанные нарушения на ст. 12.34 КоАП РФ </w:t>
            </w:r>
            <w:r w:rsidRPr="00126D35">
              <w:rPr>
                <w:rFonts w:ascii="Times New Roman" w:hAnsi="Times New Roman" w:cs="Times New Roman"/>
                <w:szCs w:val="24"/>
              </w:rPr>
              <w:lastRenderedPageBreak/>
              <w:t>«Несоблюдение требований по обеспечению безопасности дорожного движения», право применения которой возложено на органы ГИБДД.</w:t>
            </w:r>
          </w:p>
          <w:p w:rsidR="000977F2" w:rsidRPr="00126D35" w:rsidRDefault="000977F2" w:rsidP="00BE4A8F">
            <w:pPr>
              <w:autoSpaceDE w:val="0"/>
              <w:autoSpaceDN w:val="0"/>
              <w:adjustRightInd w:val="0"/>
              <w:ind w:left="31" w:firstLine="421"/>
              <w:jc w:val="both"/>
              <w:rPr>
                <w:rFonts w:ascii="Times New Roman" w:hAnsi="Times New Roman" w:cs="Times New Roman"/>
                <w:szCs w:val="24"/>
              </w:rPr>
            </w:pPr>
            <w:r w:rsidRPr="00126D35">
              <w:rPr>
                <w:rFonts w:ascii="Times New Roman" w:hAnsi="Times New Roman" w:cs="Times New Roman"/>
                <w:szCs w:val="24"/>
              </w:rPr>
              <w:t>Окончательное решение вопрос правоприменительной практики по данной статье нашел в Верховном суде Российской Федерации, который встал на сторону Ространснадзора и в своем Решении от 10 ноября 2016 года подтвердил выводы судов первой и апелляционной инстанций о наличии в бездействии подрядной организации, выразившемся в непроведении комплекса мероприятий по текущему ремонту автомобильной дороги, признаков состава административного правонарушения, ответственность за совершение которого предусмотрена частью 1 статьи 14.43 КоАП РФ.</w:t>
            </w:r>
          </w:p>
        </w:tc>
      </w:tr>
    </w:tbl>
    <w:p w:rsidR="000977F2" w:rsidRPr="00126D35" w:rsidRDefault="000977F2" w:rsidP="000977F2"/>
    <w:p w:rsidR="00BB5F31" w:rsidRPr="00126D35" w:rsidRDefault="0081106C" w:rsidP="004A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Кроме того, в настоящее время в рамках проектной деятельности в Правительстве Российской Федерации и органах исполнительной власти реализуется приоритетная программа «Реформа контрольной и надзорной деятельности</w:t>
      </w:r>
      <w:r w:rsidR="004A48D6" w:rsidRPr="00126D35">
        <w:rPr>
          <w:rFonts w:ascii="Times New Roman" w:hAnsi="Times New Roman" w:cs="Times New Roman"/>
          <w:sz w:val="28"/>
          <w:szCs w:val="28"/>
        </w:rPr>
        <w:t>.</w:t>
      </w:r>
    </w:p>
    <w:p w:rsidR="0081106C" w:rsidRPr="00126D35" w:rsidRDefault="0081106C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Приоритетный проект «Внедрение системы комплексной профилактики нарушений обязательных требований» направлен на внедрение превентивных мер в целях снижения административной нагрузки на юридических лиц и индивидуальных предпринимателей при осуществлении контрольно-надзорной деятельности.</w:t>
      </w:r>
      <w:r w:rsidR="002A3CCF" w:rsidRPr="00126D35">
        <w:rPr>
          <w:rFonts w:ascii="Times New Roman" w:hAnsi="Times New Roman" w:cs="Times New Roman"/>
          <w:sz w:val="28"/>
          <w:szCs w:val="28"/>
        </w:rPr>
        <w:t xml:space="preserve"> В свою очередь, для Ространснадзора принят ведомственный приоритетный проект «совершенствование контрольно-надзорной деятельности в сфере транспорта в Российской Федерации»</w:t>
      </w:r>
    </w:p>
    <w:p w:rsidR="00563416" w:rsidRPr="00126D35" w:rsidRDefault="00563416" w:rsidP="00811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Обращаю Ваше внимание на то, что перед надзорным органом поставлена задача о перенесении акцента нашей работы с проверочной на предупредительную.</w:t>
      </w:r>
    </w:p>
    <w:p w:rsidR="00B74191" w:rsidRPr="00126D35" w:rsidRDefault="00B74191" w:rsidP="00D60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Что касается руководств по соблюдению обязательных требований, в том числе, в целях недопущения и устранения</w:t>
      </w:r>
      <w:r w:rsidR="0067388D" w:rsidRPr="00126D35">
        <w:rPr>
          <w:rFonts w:ascii="Times New Roman" w:hAnsi="Times New Roman" w:cs="Times New Roman"/>
          <w:sz w:val="28"/>
          <w:szCs w:val="28"/>
        </w:rPr>
        <w:t xml:space="preserve"> вышеуказанных типовых нарушений, следует упомянуть наиболее часто встречающиеся вопросы, задаваемые подконтрольными субъектами</w:t>
      </w:r>
      <w:r w:rsidR="00D31B2F" w:rsidRPr="00126D35">
        <w:rPr>
          <w:rFonts w:ascii="Times New Roman" w:hAnsi="Times New Roman" w:cs="Times New Roman"/>
          <w:sz w:val="28"/>
          <w:szCs w:val="28"/>
        </w:rPr>
        <w:t>, характерные для всех видов государственного контроля, осуществляемых Ространснадзором</w:t>
      </w:r>
      <w:r w:rsidR="0067388D" w:rsidRPr="00126D35">
        <w:rPr>
          <w:rFonts w:ascii="Times New Roman" w:hAnsi="Times New Roman" w:cs="Times New Roman"/>
          <w:sz w:val="28"/>
          <w:szCs w:val="28"/>
        </w:rPr>
        <w:t>.</w:t>
      </w:r>
    </w:p>
    <w:p w:rsidR="00D31B2F" w:rsidRPr="00126D35" w:rsidRDefault="00D31B2F" w:rsidP="00D3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 xml:space="preserve">1. </w:t>
      </w:r>
      <w:r w:rsidR="0067388D" w:rsidRPr="00126D35">
        <w:rPr>
          <w:rFonts w:ascii="Times New Roman" w:hAnsi="Times New Roman" w:cs="Times New Roman"/>
          <w:sz w:val="28"/>
          <w:szCs w:val="28"/>
        </w:rPr>
        <w:t>Так, например, отдельно необходимо отметить реализацию права подконтрольного субъекта на так называемые «надзорные каникулы»</w:t>
      </w:r>
      <w:r w:rsidRPr="00126D35">
        <w:rPr>
          <w:rFonts w:ascii="Times New Roman" w:hAnsi="Times New Roman" w:cs="Times New Roman"/>
          <w:sz w:val="28"/>
          <w:szCs w:val="28"/>
        </w:rPr>
        <w:t xml:space="preserve">. Статьей 26.1 </w:t>
      </w:r>
      <w:r w:rsidR="006605E9" w:rsidRPr="00126D35">
        <w:rPr>
          <w:rFonts w:ascii="Times New Roman" w:hAnsi="Times New Roman" w:cs="Times New Roman"/>
          <w:sz w:val="28"/>
          <w:szCs w:val="28"/>
        </w:rPr>
        <w:t>294-го Закона</w:t>
      </w:r>
      <w:r w:rsidRPr="00126D35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благоприятной среды для малого бизнеса в 2016-2018 годах предусмотрены «надзорные каникулы», в соответствии с которыми последние не включаются в ежегодные планы проведения плановых проверок.</w:t>
      </w:r>
    </w:p>
    <w:p w:rsidR="0067388D" w:rsidRPr="00126D35" w:rsidRDefault="00D31B2F" w:rsidP="00D3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Если юридическое лицо, либо индивидуальный предприниматель, относящиеся к малому предпринимательству, обнаружили себя в плане проведения плановых проверок, они вправе подать в контрольный орган заявление об исключении их из указанного плана. Если проверка уже началась, то, в случае предоставления документов, подтверждающих отнесение к субъектам малого предпринимательства, она прекращается.</w:t>
      </w:r>
    </w:p>
    <w:p w:rsidR="00D31B2F" w:rsidRPr="00126D35" w:rsidRDefault="00D31B2F" w:rsidP="00D31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2. Рассмотрим также процессуальный вопрос проведения плановой проверки. Если проверяемое лицо уведомлено о проведении плановой проверки, при этом в приказе (распоряжении) о ее проведении в качестве проверяющего указан инспектор «Петров», однако в день начала проверки пришел совершенно другой инспектор, правомочен ли он на проведение проверки по этому приказу (распоряжению)?</w:t>
      </w:r>
    </w:p>
    <w:p w:rsidR="003267A5" w:rsidRPr="00126D35" w:rsidRDefault="00D31B2F" w:rsidP="00326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Действия должностного лица в данном случае являются незаконными, так как, согласно части 1 статьи 14</w:t>
      </w:r>
      <w:r w:rsidR="006605E9" w:rsidRPr="00126D35">
        <w:rPr>
          <w:rFonts w:ascii="Times New Roman" w:hAnsi="Times New Roman" w:cs="Times New Roman"/>
          <w:sz w:val="28"/>
          <w:szCs w:val="28"/>
        </w:rPr>
        <w:t> 294-го Закона</w:t>
      </w:r>
      <w:r w:rsidRPr="00126D35">
        <w:rPr>
          <w:rFonts w:ascii="Times New Roman" w:hAnsi="Times New Roman" w:cs="Times New Roman"/>
          <w:sz w:val="28"/>
          <w:szCs w:val="28"/>
        </w:rPr>
        <w:t xml:space="preserve">, проверка может проводиться только должностным лицом или должностными лицами, которые указаны в распоряжении </w:t>
      </w:r>
      <w:r w:rsidRPr="00126D35">
        <w:rPr>
          <w:rFonts w:ascii="Times New Roman" w:hAnsi="Times New Roman" w:cs="Times New Roman"/>
          <w:sz w:val="28"/>
          <w:szCs w:val="28"/>
        </w:rPr>
        <w:lastRenderedPageBreak/>
        <w:t>или приказе руководителя (заместителя руководителя) органа государственного контроля (надзора</w:t>
      </w:r>
      <w:r w:rsidR="003267A5" w:rsidRPr="00126D35">
        <w:rPr>
          <w:rFonts w:ascii="Times New Roman" w:hAnsi="Times New Roman" w:cs="Times New Roman"/>
          <w:sz w:val="28"/>
          <w:szCs w:val="28"/>
        </w:rPr>
        <w:t>)</w:t>
      </w:r>
      <w:r w:rsidRPr="00126D35">
        <w:rPr>
          <w:rFonts w:ascii="Times New Roman" w:hAnsi="Times New Roman" w:cs="Times New Roman"/>
          <w:sz w:val="28"/>
          <w:szCs w:val="28"/>
        </w:rPr>
        <w:t xml:space="preserve">.  Придя на проверку, инспектор обязан предъявить свое служебное удостоверение и </w:t>
      </w:r>
      <w:r w:rsidR="003267A5" w:rsidRPr="00126D35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оформленное </w:t>
      </w:r>
      <w:r w:rsidRPr="00126D35">
        <w:rPr>
          <w:rFonts w:ascii="Times New Roman" w:hAnsi="Times New Roman" w:cs="Times New Roman"/>
          <w:sz w:val="28"/>
          <w:szCs w:val="28"/>
        </w:rPr>
        <w:t>распоряжение о проведении проверки.</w:t>
      </w:r>
      <w:r w:rsidR="003267A5" w:rsidRPr="0012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54" w:rsidRPr="00126D35" w:rsidRDefault="003267A5" w:rsidP="000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3. Вызывают у подконтрольных субъектов затруднения также и вступившие в силу изменения</w:t>
      </w:r>
      <w:r w:rsidR="00083454" w:rsidRPr="00126D35">
        <w:rPr>
          <w:rFonts w:ascii="Times New Roman" w:hAnsi="Times New Roman" w:cs="Times New Roman"/>
          <w:sz w:val="28"/>
          <w:szCs w:val="28"/>
        </w:rPr>
        <w:t xml:space="preserve"> главы 4 части 1 Гражданского кодекса Российской Федерации, которые так или иначе связаны и с лицензированием</w:t>
      </w:r>
      <w:r w:rsidRPr="00126D35">
        <w:rPr>
          <w:rFonts w:ascii="Times New Roman" w:hAnsi="Times New Roman" w:cs="Times New Roman"/>
          <w:sz w:val="28"/>
          <w:szCs w:val="28"/>
        </w:rPr>
        <w:t>. В частности, требуется ли переоформление лицензии в случае изменения наименования юридического лица в связи с приведением его в соответствие с нормами главы 4 Гражданского кодекса  Российской Федерации</w:t>
      </w:r>
      <w:r w:rsidR="00083454" w:rsidRPr="00126D35">
        <w:rPr>
          <w:rFonts w:ascii="Times New Roman" w:hAnsi="Times New Roman" w:cs="Times New Roman"/>
          <w:sz w:val="28"/>
          <w:szCs w:val="28"/>
        </w:rPr>
        <w:t xml:space="preserve"> (например, ЗАО на ПАО, ОАО на АО)</w:t>
      </w:r>
      <w:r w:rsidRPr="00126D35">
        <w:rPr>
          <w:rFonts w:ascii="Times New Roman" w:hAnsi="Times New Roman" w:cs="Times New Roman"/>
          <w:sz w:val="28"/>
          <w:szCs w:val="28"/>
        </w:rPr>
        <w:t>?</w:t>
      </w:r>
      <w:r w:rsidR="00083454" w:rsidRPr="0012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454" w:rsidRPr="00126D35" w:rsidRDefault="00083454" w:rsidP="000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Действительно, согласно статье 18 Федерального закона «О лицензировании отдельных видов деятельности» лицензия подлежит переоформлению в случае изменения наименования</w:t>
      </w:r>
      <w:r w:rsidR="006605E9" w:rsidRPr="00126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05E9" w:rsidRPr="00126D35">
        <w:rPr>
          <w:rFonts w:ascii="Times New Roman" w:hAnsi="Times New Roman" w:cs="Times New Roman"/>
          <w:sz w:val="28"/>
          <w:szCs w:val="28"/>
        </w:rPr>
        <w:t>юр.лица</w:t>
      </w:r>
      <w:proofErr w:type="spellEnd"/>
      <w:proofErr w:type="gramEnd"/>
      <w:r w:rsidRPr="00126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454" w:rsidRPr="00126D35" w:rsidRDefault="00083454" w:rsidP="000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Однако, в соответствии с пунктом 7 статьи 3 Федерального закона от 05.05.2014 № 99-ФЗ «О внесении изменений в главу 4 части первой Гражданского кодекса  Российской Федерации  и о признании утратившими силу отдельных положений законодательных актов  Российской Федерации» наименования юридических лиц, созданных до дня вступления в силу указанного Федерального закона, подлежат приведению в соответствие с нормами главы 4 Гражданского кодекса Российской Федерации (далее – глава 4 ГК РФ) при первом изменении учредительных документов таких юридических лиц. Изменение наименования юридического лица в связи с приведением его в соответствие с нормами главы 4 ГК РФ не требует внесения изменений в правоустанавливающие и иные документы, содержащие его прежнее наименование.</w:t>
      </w:r>
    </w:p>
    <w:p w:rsidR="00AA75D2" w:rsidRPr="00126D35" w:rsidRDefault="00083454" w:rsidP="000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35">
        <w:rPr>
          <w:rFonts w:ascii="Times New Roman" w:hAnsi="Times New Roman" w:cs="Times New Roman"/>
          <w:sz w:val="28"/>
          <w:szCs w:val="28"/>
        </w:rPr>
        <w:t>Таким образом, необходимость в переоформлении лицензии в связи  с изменением наименования юридического лица в целях приведения его в соответствие с нормами главы 4 ГК РФ отсутствует.</w:t>
      </w:r>
    </w:p>
    <w:p w:rsidR="00083454" w:rsidRPr="00126D35" w:rsidRDefault="00083454" w:rsidP="00083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3454" w:rsidRPr="00126D35" w:rsidSect="001D26F3">
      <w:headerReference w:type="default" r:id="rId11"/>
      <w:footerReference w:type="default" r:id="rId12"/>
      <w:footerReference w:type="first" r:id="rId13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D2" w:rsidRDefault="00CC53D2">
      <w:pPr>
        <w:spacing w:after="0" w:line="240" w:lineRule="auto"/>
      </w:pPr>
      <w:r>
        <w:separator/>
      </w:r>
    </w:p>
  </w:endnote>
  <w:endnote w:type="continuationSeparator" w:id="0">
    <w:p w:rsidR="00CC53D2" w:rsidRDefault="00CC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162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26F3" w:rsidRPr="00F739E1" w:rsidRDefault="00C26E27">
        <w:pPr>
          <w:pStyle w:val="a5"/>
          <w:jc w:val="center"/>
          <w:rPr>
            <w:rFonts w:ascii="Times New Roman" w:hAnsi="Times New Roman" w:cs="Times New Roman"/>
          </w:rPr>
        </w:pPr>
        <w:r w:rsidRPr="00F739E1">
          <w:rPr>
            <w:rFonts w:ascii="Times New Roman" w:hAnsi="Times New Roman" w:cs="Times New Roman"/>
          </w:rPr>
          <w:fldChar w:fldCharType="begin"/>
        </w:r>
        <w:r w:rsidRPr="00F739E1">
          <w:rPr>
            <w:rFonts w:ascii="Times New Roman" w:hAnsi="Times New Roman" w:cs="Times New Roman"/>
          </w:rPr>
          <w:instrText>PAGE   \* MERGEFORMAT</w:instrText>
        </w:r>
        <w:r w:rsidRPr="00F739E1">
          <w:rPr>
            <w:rFonts w:ascii="Times New Roman" w:hAnsi="Times New Roman" w:cs="Times New Roman"/>
          </w:rPr>
          <w:fldChar w:fldCharType="separate"/>
        </w:r>
        <w:r w:rsidR="00A92ED6">
          <w:rPr>
            <w:rFonts w:ascii="Times New Roman" w:hAnsi="Times New Roman" w:cs="Times New Roman"/>
            <w:noProof/>
          </w:rPr>
          <w:t>2</w:t>
        </w:r>
        <w:r w:rsidRPr="00F739E1">
          <w:rPr>
            <w:rFonts w:ascii="Times New Roman" w:hAnsi="Times New Roman" w:cs="Times New Roman"/>
          </w:rPr>
          <w:fldChar w:fldCharType="end"/>
        </w:r>
      </w:p>
    </w:sdtContent>
  </w:sdt>
  <w:p w:rsidR="001D26F3" w:rsidRDefault="00CC5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F5" w:rsidRPr="00EE09F5" w:rsidRDefault="00C26E27" w:rsidP="00EE09F5">
    <w:pPr>
      <w:pStyle w:val="a5"/>
      <w:jc w:val="center"/>
      <w:rPr>
        <w:rFonts w:ascii="Georgia" w:hAnsi="Georgia"/>
        <w:i/>
        <w:sz w:val="20"/>
        <w:szCs w:val="20"/>
      </w:rPr>
    </w:pPr>
    <w:r w:rsidRPr="00EE09F5">
      <w:rPr>
        <w:rFonts w:ascii="Georgia" w:hAnsi="Georgia"/>
        <w:i/>
        <w:sz w:val="20"/>
        <w:szCs w:val="20"/>
      </w:rPr>
      <w:t>Федеральная служба по надзору в сфере транспорта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F5" w:rsidRPr="00C77F28" w:rsidRDefault="00C26E27" w:rsidP="00EE09F5">
    <w:pPr>
      <w:pStyle w:val="a5"/>
      <w:jc w:val="center"/>
      <w:rPr>
        <w:rFonts w:ascii="Georgia" w:hAnsi="Georgia"/>
        <w:i/>
        <w:sz w:val="20"/>
        <w:szCs w:val="20"/>
      </w:rPr>
    </w:pPr>
    <w:r w:rsidRPr="00C77F28">
      <w:rPr>
        <w:rFonts w:ascii="Georgia" w:hAnsi="Georgia"/>
        <w:i/>
        <w:sz w:val="20"/>
        <w:szCs w:val="20"/>
      </w:rPr>
      <w:t>Федеральная служба по надзору в сфере транспорта</w:t>
    </w:r>
  </w:p>
  <w:p w:rsidR="00EE09F5" w:rsidRDefault="00CC53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D2" w:rsidRDefault="00CC53D2">
      <w:pPr>
        <w:spacing w:after="0" w:line="240" w:lineRule="auto"/>
      </w:pPr>
      <w:r>
        <w:separator/>
      </w:r>
    </w:p>
  </w:footnote>
  <w:footnote w:type="continuationSeparator" w:id="0">
    <w:p w:rsidR="00CC53D2" w:rsidRDefault="00CC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6037798"/>
      <w:docPartObj>
        <w:docPartGallery w:val="Page Numbers (Top of Page)"/>
        <w:docPartUnique/>
      </w:docPartObj>
    </w:sdtPr>
    <w:sdtEndPr/>
    <w:sdtContent>
      <w:p w:rsidR="00EE09F5" w:rsidRDefault="00C26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FB">
          <w:rPr>
            <w:noProof/>
          </w:rPr>
          <w:t>14</w:t>
        </w:r>
        <w:r>
          <w:fldChar w:fldCharType="end"/>
        </w:r>
      </w:p>
    </w:sdtContent>
  </w:sdt>
  <w:p w:rsidR="00EE09F5" w:rsidRDefault="00CC53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D00FA"/>
    <w:multiLevelType w:val="hybridMultilevel"/>
    <w:tmpl w:val="EDAA180E"/>
    <w:lvl w:ilvl="0" w:tplc="64B28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D2"/>
    <w:rsid w:val="00083454"/>
    <w:rsid w:val="000977F2"/>
    <w:rsid w:val="000A146C"/>
    <w:rsid w:val="00106FFC"/>
    <w:rsid w:val="00126D35"/>
    <w:rsid w:val="002A3CCF"/>
    <w:rsid w:val="003267A5"/>
    <w:rsid w:val="00372727"/>
    <w:rsid w:val="004840D3"/>
    <w:rsid w:val="004A48D6"/>
    <w:rsid w:val="00523A49"/>
    <w:rsid w:val="00563416"/>
    <w:rsid w:val="005F4D00"/>
    <w:rsid w:val="0065148C"/>
    <w:rsid w:val="006605E9"/>
    <w:rsid w:val="0067388D"/>
    <w:rsid w:val="006D56C5"/>
    <w:rsid w:val="007833F1"/>
    <w:rsid w:val="0079043C"/>
    <w:rsid w:val="0081106C"/>
    <w:rsid w:val="00884D9D"/>
    <w:rsid w:val="0093160F"/>
    <w:rsid w:val="009D41EF"/>
    <w:rsid w:val="00A3308D"/>
    <w:rsid w:val="00A92ED6"/>
    <w:rsid w:val="00AA75D2"/>
    <w:rsid w:val="00B74191"/>
    <w:rsid w:val="00BB5F31"/>
    <w:rsid w:val="00BE2CFB"/>
    <w:rsid w:val="00C26E27"/>
    <w:rsid w:val="00C52907"/>
    <w:rsid w:val="00C67C22"/>
    <w:rsid w:val="00CA2668"/>
    <w:rsid w:val="00CC53D2"/>
    <w:rsid w:val="00D31B2F"/>
    <w:rsid w:val="00D6071C"/>
    <w:rsid w:val="00D65E7E"/>
    <w:rsid w:val="00E5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91BA-10E2-494E-B8BC-30676C67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D2"/>
  </w:style>
  <w:style w:type="paragraph" w:styleId="a5">
    <w:name w:val="footer"/>
    <w:basedOn w:val="a"/>
    <w:link w:val="a6"/>
    <w:uiPriority w:val="99"/>
    <w:unhideWhenUsed/>
    <w:rsid w:val="00A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D2"/>
  </w:style>
  <w:style w:type="table" w:styleId="a7">
    <w:name w:val="Table Grid"/>
    <w:basedOn w:val="a1"/>
    <w:uiPriority w:val="59"/>
    <w:rsid w:val="00AA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5D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1B2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977F2"/>
    <w:rPr>
      <w:i/>
      <w:iCs/>
    </w:rPr>
  </w:style>
  <w:style w:type="character" w:styleId="ad">
    <w:name w:val="Hyperlink"/>
    <w:basedOn w:val="a0"/>
    <w:uiPriority w:val="99"/>
    <w:semiHidden/>
    <w:unhideWhenUsed/>
    <w:rsid w:val="0009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75%74%62%40%66%61%64%2E%72%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1D136EE03AD320D3733AB6DB0BDCCCACBB1C4F6096BCC43516FE6F4FA9AF12D50F93615oE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Гоголина Анна Олеговна</dc:creator>
  <cp:lastModifiedBy>Михаил</cp:lastModifiedBy>
  <cp:revision>2</cp:revision>
  <cp:lastPrinted>2017-09-27T10:42:00Z</cp:lastPrinted>
  <dcterms:created xsi:type="dcterms:W3CDTF">2017-09-28T06:44:00Z</dcterms:created>
  <dcterms:modified xsi:type="dcterms:W3CDTF">2017-09-28T06:44:00Z</dcterms:modified>
</cp:coreProperties>
</file>