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bookmarkStart w:id="0" w:name="_GoBack"/>
      <w:bookmarkEnd w:id="0"/>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EE1911">
        <w:rPr>
          <w:rFonts w:ascii="Times New Roman" w:eastAsia="Calibri" w:hAnsi="Times New Roman" w:cs="Times New Roman"/>
          <w:b/>
          <w:bCs/>
          <w:sz w:val="28"/>
          <w:szCs w:val="28"/>
        </w:rPr>
        <w:t xml:space="preserve">Об утверждении проверочных листов Федеральной службы </w:t>
      </w: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EE1911">
        <w:rPr>
          <w:rFonts w:ascii="Times New Roman" w:eastAsia="Calibri" w:hAnsi="Times New Roman" w:cs="Times New Roman"/>
          <w:b/>
          <w:bCs/>
          <w:sz w:val="28"/>
          <w:szCs w:val="28"/>
        </w:rPr>
        <w:t xml:space="preserve">по надзору в сфере транспорта </w:t>
      </w:r>
      <w:r w:rsidRPr="00EE1911">
        <w:rPr>
          <w:rFonts w:ascii="Times New Roman" w:eastAsia="Calibri" w:hAnsi="Times New Roman" w:cs="Times New Roman"/>
          <w:b/>
          <w:sz w:val="28"/>
          <w:szCs w:val="28"/>
        </w:rPr>
        <w:t>в области железнодорожного транспорта</w:t>
      </w:r>
    </w:p>
    <w:p w:rsidR="00EE1911" w:rsidRPr="00EE1911" w:rsidRDefault="00EE1911" w:rsidP="00EE1911">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EE1911" w:rsidRPr="00EE1911" w:rsidRDefault="00EE1911" w:rsidP="00EE1911">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EE1911" w:rsidRPr="00EE1911" w:rsidRDefault="00EE1911" w:rsidP="00EE19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В соответствии с частью 11.3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2016, № 27 (ч. 1), ст. 4210; 2017, № 18, ст. 2673) п р и к а з ы в а ю:</w:t>
      </w:r>
    </w:p>
    <w:p w:rsidR="00EE1911" w:rsidRPr="00EE1911" w:rsidRDefault="00EE1911" w:rsidP="00EE191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E1911" w:rsidRPr="00EE1911" w:rsidRDefault="00EE1911" w:rsidP="00EE1911">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утвердить:</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Проверочный лист соблюдения требований безопасности движения                                и эксплуатации в области железнодорожного транспорта согласно Приложению №1 к настоящему приказу;</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Проверочный лист соблюдения лицензионных требований по перевозкам железнодорожным транспортом опасных грузов согласно Приложению №2                            к настоящему приказу;</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Проверочный лист соблюдения лицензионных требований по перевозкам железнодорожным транспортом пассажиров согласно Приложению №3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ab/>
      </w:r>
      <w:r w:rsidRPr="00EE1911">
        <w:rPr>
          <w:rFonts w:ascii="Times New Roman" w:eastAsia="Times New Roman" w:hAnsi="Times New Roman" w:cs="Times New Roman"/>
          <w:sz w:val="28"/>
          <w:szCs w:val="28"/>
          <w:lang w:eastAsia="ru-RU"/>
        </w:rPr>
        <w:t xml:space="preserve">Проверочный лист соблюдения </w:t>
      </w:r>
      <w:r w:rsidRPr="00EE1911">
        <w:rPr>
          <w:rFonts w:ascii="Times New Roman" w:eastAsia="Calibri" w:hAnsi="Times New Roman" w:cs="Times New Roman"/>
          <w:sz w:val="28"/>
          <w:szCs w:val="28"/>
        </w:rPr>
        <w:t>лицензионных требований по погрузочно-разгрузочной деятельности применительно к опасным грузам на железнодорожном транспорте согласно Приложению №4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ab/>
      </w:r>
      <w:r w:rsidRPr="00EE1911">
        <w:rPr>
          <w:rFonts w:ascii="Times New Roman" w:eastAsia="Times New Roman" w:hAnsi="Times New Roman" w:cs="Times New Roman"/>
          <w:sz w:val="28"/>
          <w:szCs w:val="28"/>
          <w:lang w:eastAsia="ru-RU"/>
        </w:rPr>
        <w:t xml:space="preserve">Проверочный лист соблюдения требований </w:t>
      </w:r>
      <w:r w:rsidRPr="00EE1911">
        <w:rPr>
          <w:rFonts w:ascii="Times New Roman" w:eastAsia="Calibri" w:hAnsi="Times New Roman" w:cs="Times New Roman"/>
          <w:sz w:val="28"/>
          <w:szCs w:val="28"/>
        </w:rPr>
        <w:t>пожарной безопасности в пассажирских вагонах локомотивной тяги согласно Приложению №5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ab/>
      </w:r>
      <w:r w:rsidRPr="00EE1911">
        <w:rPr>
          <w:rFonts w:ascii="Times New Roman" w:eastAsia="Times New Roman" w:hAnsi="Times New Roman" w:cs="Times New Roman"/>
          <w:sz w:val="28"/>
          <w:szCs w:val="28"/>
          <w:lang w:eastAsia="ru-RU"/>
        </w:rPr>
        <w:t xml:space="preserve">Проверочный лист соблюдения </w:t>
      </w:r>
      <w:r w:rsidRPr="00EE1911">
        <w:rPr>
          <w:rFonts w:ascii="Times New Roman" w:eastAsia="Calibri" w:hAnsi="Times New Roman" w:cs="Times New Roman"/>
          <w:sz w:val="28"/>
          <w:szCs w:val="28"/>
        </w:rPr>
        <w:t>требований технических  регламентов Таможенного союза согласно Приложению №6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требований пожарной безопасности при техническом обслуживании и ремонте тепловозов согласно Приложению №7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требований пожарной безопасности при техническом обслуживании и ремонте электровозов согласно Приложению №8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lastRenderedPageBreak/>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тепловозов согласно Приложению №9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электровозов согласно Приложению №10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требований пожарной безопасности при техническом обслуживании и ремонте электропоездов согласно                        Приложению №11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дизель-поездов согласно Приложению №12 к настоящему приказу;</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ab/>
        <w:t xml:space="preserve">Проверочный лист соблюдения </w:t>
      </w:r>
      <w:r w:rsidRPr="00EE1911">
        <w:rPr>
          <w:rFonts w:ascii="Times New Roman" w:eastAsia="Calibri" w:hAnsi="Times New Roman" w:cs="Times New Roman"/>
          <w:sz w:val="28"/>
          <w:szCs w:val="28"/>
        </w:rPr>
        <w:t>владельцем подвижного состава требований пожарной безопасности при эксплуатации (применении по назначению) электропоездов согласно Приложению №13 к настоящему приказу.</w:t>
      </w: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both"/>
        <w:rPr>
          <w:rFonts w:ascii="Times New Roman" w:eastAsia="Calibri" w:hAnsi="Times New Roman" w:cs="Times New Roman"/>
          <w:sz w:val="28"/>
          <w:szCs w:val="28"/>
        </w:rPr>
      </w:pPr>
    </w:p>
    <w:p w:rsidR="000A3929" w:rsidRDefault="000A3929"/>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rsidP="00EE1911">
      <w:pPr>
        <w:widowControl w:val="0"/>
        <w:spacing w:after="0" w:line="240" w:lineRule="auto"/>
      </w:pPr>
      <w:bookmarkStart w:id="1" w:name="_Hlk487710723"/>
    </w:p>
    <w:p w:rsidR="00EE1911" w:rsidRDefault="00EE1911" w:rsidP="00EE1911">
      <w:pPr>
        <w:widowControl w:val="0"/>
        <w:spacing w:after="0" w:line="240" w:lineRule="auto"/>
      </w:pPr>
    </w:p>
    <w:p w:rsidR="00EE1911" w:rsidRPr="00EE1911" w:rsidRDefault="00EE1911" w:rsidP="00EE1911">
      <w:pPr>
        <w:widowControl w:val="0"/>
        <w:spacing w:after="0" w:line="240" w:lineRule="auto"/>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Приложение №1</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2" w:name="P326"/>
      <w:bookmarkStart w:id="3" w:name="_Hlk487714811"/>
      <w:bookmarkEnd w:id="2"/>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соблюдения требований безопасности движения и эксплуатации в области железнодорожного транспорта</w:t>
      </w:r>
    </w:p>
    <w:bookmarkEnd w:id="3"/>
    <w:p w:rsidR="00EE1911" w:rsidRPr="00EE1911" w:rsidRDefault="00EE1911" w:rsidP="00EE1911">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1"/>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EE1911" w:rsidRPr="00EE1911" w:rsidRDefault="00EE1911" w:rsidP="00EE1911">
      <w:pPr>
        <w:numPr>
          <w:ilvl w:val="0"/>
          <w:numId w:val="1"/>
        </w:numPr>
        <w:autoSpaceDE w:val="0"/>
        <w:autoSpaceDN w:val="0"/>
        <w:spacing w:after="0" w:line="240" w:lineRule="auto"/>
        <w:ind w:left="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1"/>
        </w:num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1"/>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bookmarkEnd w:id="1"/>
    </w:p>
    <w:tbl>
      <w:tblPr>
        <w:tblW w:w="1066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312"/>
        <w:gridCol w:w="3685"/>
        <w:gridCol w:w="596"/>
        <w:gridCol w:w="567"/>
        <w:gridCol w:w="1501"/>
        <w:gridCol w:w="455"/>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312" w:type="dxa"/>
            <w:vMerge w:val="restart"/>
          </w:tcPr>
          <w:p w:rsidR="00EE1911" w:rsidRPr="00EE1911" w:rsidRDefault="00EE1911" w:rsidP="00EE1911">
            <w:pPr>
              <w:widowControl w:val="0"/>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40" w:lineRule="auto"/>
              <w:ind w:left="220"/>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40" w:lineRule="auto"/>
              <w:ind w:left="220"/>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685"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 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 структурная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единица)</w:t>
            </w:r>
          </w:p>
        </w:tc>
        <w:tc>
          <w:tcPr>
            <w:tcW w:w="1163"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1"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455"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312" w:type="dxa"/>
            <w:vMerge/>
          </w:tcPr>
          <w:p w:rsidR="00EE1911" w:rsidRPr="00EE1911" w:rsidRDefault="00EE1911" w:rsidP="00EE1911">
            <w:pPr>
              <w:widowControl w:val="0"/>
              <w:spacing w:after="0" w:line="240" w:lineRule="auto"/>
              <w:jc w:val="center"/>
              <w:rPr>
                <w:rFonts w:ascii="Times New Roman" w:eastAsia="Calibri" w:hAnsi="Times New Roman" w:cs="Times New Roman"/>
                <w:color w:val="000000"/>
                <w:sz w:val="24"/>
                <w:szCs w:val="24"/>
                <w:shd w:val="clear" w:color="auto" w:fill="FFFFFF"/>
                <w:lang w:eastAsia="ru-RU" w:bidi="ru-RU"/>
              </w:rPr>
            </w:pPr>
          </w:p>
        </w:tc>
        <w:tc>
          <w:tcPr>
            <w:tcW w:w="3685"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56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1" w:type="dxa"/>
          </w:tcPr>
          <w:p w:rsidR="00EE1911" w:rsidRPr="00EE1911" w:rsidRDefault="00EE1911" w:rsidP="00EE1911">
            <w:pPr>
              <w:spacing w:after="0" w:line="240" w:lineRule="auto"/>
              <w:rPr>
                <w:rFonts w:ascii="Times New Roman" w:eastAsia="Calibri" w:hAnsi="Times New Roman" w:cs="Times New Roman"/>
                <w:sz w:val="24"/>
                <w:szCs w:val="24"/>
              </w:rPr>
            </w:pP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312"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Наличие сертификатов соответствия и деклараций </w:t>
            </w:r>
            <w:r w:rsidRPr="00EE1911">
              <w:rPr>
                <w:rFonts w:ascii="Times New Roman" w:eastAsia="Calibri" w:hAnsi="Times New Roman" w:cs="Times New Roman"/>
                <w:sz w:val="20"/>
                <w:szCs w:val="20"/>
              </w:rPr>
              <w:lastRenderedPageBreak/>
              <w:t>соответствия на вновь разрабатываемые (модернизируемые), изготавливаемые железнодорожный подвижной состав и его составные части, выпускаемые в обращение для использования на железнодорожных путях общего и необщего пользования шириной колеи 1520 мм на таможенной территории ТС со скоростями движения до 200 км/ч включительно</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 xml:space="preserve">П. 21, 22, 23 ст. 6 Технического  регламента Таможенного союза «О </w:t>
            </w:r>
            <w:r w:rsidRPr="00EE1911">
              <w:rPr>
                <w:rFonts w:ascii="Times New Roman" w:eastAsia="Calibri" w:hAnsi="Times New Roman" w:cs="Times New Roman"/>
                <w:sz w:val="20"/>
                <w:szCs w:val="20"/>
              </w:rPr>
              <w:lastRenderedPageBreak/>
              <w:t xml:space="preserve">безопасности железнодорожного подвижного состава» (ТР ТС 001/2011), утвержденный Решением Комиссии Таможенного союза от 15.07.2011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Сертификат соответствия,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декларация</w:t>
            </w:r>
          </w:p>
        </w:tc>
        <w:tc>
          <w:tcPr>
            <w:tcW w:w="455"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lastRenderedPageBreak/>
              <w:t>2</w:t>
            </w:r>
          </w:p>
        </w:tc>
        <w:tc>
          <w:tcPr>
            <w:tcW w:w="3312"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документов при проектировании (включая изыскания), производстве, строительстве, монтаже, наладке, приемке и вводе в эксплуатацию высокоскоростного железнодорожного подвижного состава и его составных частей, объектов инфраструктуры высокоскоростного железнодорожного транспорта, строительство которых закончено, а также оценке соответствия продукции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 24, 25, 26 ст. 6 Технического регламент Таможенного союза «О безопасности высокоскоростного железнодорожного транспорта»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(ТР ТС 002/2011), утвержденный Решением Комиссии Таможенного союза от 15.07.2011 № 710; </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 5приложение № 9 к Договору о Евразийском экономическом союзе (Астана, 29 мая 2014 года)</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ind w:hanging="29"/>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 Документы, используемые при проектировании, производстве, строительстве, монтаже, наладке, приемке и вводе в эксплуатацию</w:t>
            </w:r>
          </w:p>
        </w:tc>
        <w:tc>
          <w:tcPr>
            <w:tcW w:w="455"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Перечень документов при проектировании (включая изыскания), производстве, строительстве, монтаже, наладке, приемке и вводе в эксплуатацию объектов инфраструктуры железнодорожного транспорта, строительство которых закончено, а также оценке соответствия продукции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 1,2,3,4 ст.6 Технический регламент Таможенного союза «О безопасности инфраструктуры железнодорожного транспорта» (ТР ТС 003/2011), утвержденный Решением Комиссии Таможенного союза от 15.07.2011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710;</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 5приложение № 9 к Договору о Евразийском экономическом союзе (Астана, 29 мая 2014 года)</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используемые при проектировании, производстве, строительстве, монтаже, наладке, приемке и вводе в эксплуатацию</w:t>
            </w:r>
          </w:p>
        </w:tc>
        <w:tc>
          <w:tcPr>
            <w:tcW w:w="455"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и выполнение Правил технической эксплуатации железных дорог Российской Федерации всеми организациями и индивидуальными предпринимателями, выполняющими работы (оказывающие услуги) для пользователей услугами железнодорожного транспорта, связанные с организацией и (или) осуществлением перевозочного процесса, а также работы (услуги), связанные с ремонтом железнодорожного подвижного состава и технических средств, используемых на железнодорожном транспорте, охраной объектов железнодорожного транспорта и грузов, и их работниками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ст.2, 24, п.3.4 ст.25, ст.29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ст.2 Федерального закона от 10.01.2003№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 1, ст. 2, ст. 3 главы I Общие положения, ст. 10 главы II, ст.11-15 главы III, ст 16, ст. 17 главы IV, ст. 39-47 главы V, ст. 48-57глава VI  Правил технической эксплуатации железных дорог Российской Федерации, утвержденным приказом Министерства транспорта Российской Федерации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подтверждающие соблюдение и выполнение Правил технической эксплуатации железных дорог Российской Федерации</w:t>
            </w:r>
          </w:p>
        </w:tc>
        <w:tc>
          <w:tcPr>
            <w:tcW w:w="455"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сооружений и устройств путевого хозяйства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15, ст. 16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1,2,3 Приложение №1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сооружений и устройств</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технологической электросвязи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1-14 Приложения №2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технологической электросвязи</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устройств сигнализации, централизации и блокировки железнодорожного транспорта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ст.15 Федерального закона от 10.01.2003 № 17-ФЗ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Приложение №3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устройств сигнализации, централизации и блокировки железнодорожного транспорта</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сооружений и устройств технологического электроснабжения железнодорожного транспорта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Приложение №4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сооружений и устройств технологического электроснабжения железнодорожного транспорта</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технической эксплуатации железнодорожного подвижного состава</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ст.15, 17, 25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1-8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6 ст. 32, 33, 34, 35, глава 7 ст. 36, 37, 38, 39, 40, 41, 42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 1 -32 Приложения №5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железнодорожного подвижного состава</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10</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организации движения поездов на железнодорожном транспорте</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п.1 ст.18, ст.20, ст.21, ст.24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глава 3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 1, ст.2 Приложения №6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Суточный план-график движения поездов</w:t>
            </w:r>
          </w:p>
        </w:tc>
        <w:tc>
          <w:tcPr>
            <w:tcW w:w="455" w:type="dxa"/>
          </w:tcPr>
          <w:p w:rsidR="00EE1911" w:rsidRPr="00EE1911" w:rsidRDefault="00EE1911" w:rsidP="00EE1911">
            <w:pPr>
              <w:spacing w:after="0" w:line="240" w:lineRule="auto"/>
              <w:jc w:val="both"/>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11</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единой системы видимых и звуковых сигналов для передачи приказов и указаний, относящихся к движению поездов и маневровой работе, а также типы сигнальных приборов, при помощи которых эти сигналы подаются на железнодорожном транспорте</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ст.11-18 гл. 3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гл.  1-10 Приложения №7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Документы, подтверждающие соблюдение требований к единой системы видимых и звуковых сигналов для передачи приказов и указаний, относящихся к движению поездов и маневровой работе, а также типы сигнальных приборов, при помощи которых эти сигналы подаются на железнодорожном транспорте</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12</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выполнению Правил движения поездов и маневровой работы</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ст.11-18 гл. 3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№8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Суточный план-график движения поездов</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13</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ст.15-17 гл. 3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 гл. 1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 гл. 1 Федерального закона от 27.12.2002  № 184-ФЗ «О техническом регулировании»;</w:t>
            </w:r>
          </w:p>
          <w:p w:rsidR="00EE1911" w:rsidRPr="00EE1911" w:rsidRDefault="00EE1911" w:rsidP="00EE1911">
            <w:pPr>
              <w:spacing w:after="0" w:line="240" w:lineRule="auto"/>
              <w:jc w:val="both"/>
              <w:rPr>
                <w:rFonts w:ascii="Times New Roman" w:eastAsia="Calibri" w:hAnsi="Times New Roman" w:cs="Times New Roman"/>
                <w:i/>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№9 к Правилам технической эксплуатации железных дорог Российской Федерации, утвержденным приказом Министерства транспорта Российской Федерации от 21.12.2010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Документы, подтверждающие соблюдение требований к эксплуатации объектов инфраструктуры, железнодорожного подвижного состава и организации движения на участках обращения скоростных и высокоскоростных пассажирских поездов со скоростью от 140 до 250 км/ч включительно</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14</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лицензии на осуществление деятельности по перевозкам железнодорожным транспортом опасных грузов, лицензии на осуществление погрузочно-разгрузочной деятельности применительно к опасным грузам на железнодорожном транспорте, лицензии на осуществление деятельности по перевозкам железнодорожным транспортом пассажиров</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ст.12 Федерального закона от 04.05.2011 № 99-ФЗ «О лицензировании отдельных видов деятельности»;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5, 12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Положение 1-3 постановления Правительства Российской Федерации от 21.03.2012  № 221 «О лицензировании отдельных видов деятельности на железнодорожном транспорте»</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Лицензия</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15</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Уведомления о начале осуществления отдельных видов предпринимательской деятельности: Перевозки железнодорожным транспортом грузов (за исключением опасных грузов); Перевозки железнодорожным транспортом грузобагажа;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tc>
        <w:tc>
          <w:tcPr>
            <w:tcW w:w="3685"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ч. 1 ст.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гл. 1-2 постановления Правительства Российской Федерации от 16.07.2009 </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584 «Об уведомительном порядке начала осуществления отдельных видов предпринимательской деятельности»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Уведомление</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16</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правил перевозок опасных грузов класса 1, порядка организации производства маневровой работы с вагонами, загруженными опасными грузами классов 1 и 2, формирования и пропуска поездов с вагонами, загруженными опасными грузами класса 1</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Приложения 11, 15 к Инструкции по движению поездов и маневровой работе на железнодорожном транспорте Российской Федерации (утверждена приказом Минтранса России от 21 декабря 2010 г. № 286)</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Документы подтверждающие соблюдение правил перевозок опасных грузов класса 1, порядка организации производства маневровой работы с вагонами, загруженными опасными грузами классов 1 и 2, формирования и пропуска поездов с вагонами, загруженными опасными грузами класса 1</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17</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полнота и актуализация актов на выбор путей для отстоя вагонов с ВМ и ликвидации аварийных ситуаций с опасными грузами на станции с отражением их в ТРА и местных инструкциях</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 осмотра, ТРА и местные инструкции</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18</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перевозок железнодорожным транспортом опасных грузов с сопровождением и охраной</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17, 24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 1 к приказу МПС России от 18.06.2003 № 38 «Об утверждении Правил перевозок железнодорожным транспортом грузов с сопровождением и охраной грузоотправителей, грузополучателей и перечней грузов, требующих обязательного сопровождения и охраны»</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19</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обязательных требований к таре, упаковке и маркировке опасных грузов</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18 Федерального закона от 10.01.2003 № 18-ФЗ «Устав железнодорожного транспорта Российской Федерации»</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20</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оформления перевозочных документов на перевозку опасных грузов</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25-27 Федерального закона от 10.01.2003 № 18-ФЗ «Устав железнодорожного транспорта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15 к Инструкции по движению поездов и маневровой работе на железнодорожном транспорте Российской Федерации (утверждена приказом Минтранса России от 21.12. 2010 № 286);</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Приложение № 1 приказа МПС России от 18.06.2003 № 39 «Об утверждении Правил заполнения перевозочных документов на перевозку грузов железнодорожным транспортом»</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21</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требований к вагонам и контейнерам и размещению в них опасных грузов при перевозке</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20 Федерального закона от 10.01.2003 № 18-ФЗ «Устав железнодорожного транспорта Российской Федерации»</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Перевозочные документы</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22</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безопасности и порядка ликвидации аварийных ситуаций с опасными грузами</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21 Федерального закона от 10.01.2003 № 17-ФЗ «О железнодорожном транспорте в Российской Федерации»</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Документы, подтверждающие соблюдение порядка и правил безопасности и порядка ликвидации аварийных ситуаций с опасными грузами</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23</w:t>
            </w:r>
          </w:p>
        </w:tc>
        <w:tc>
          <w:tcPr>
            <w:tcW w:w="3312" w:type="dxa"/>
          </w:tcPr>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Соблюдение порядка и правил перевозок железнодорожным транспортом опасных грузов наливом</w:t>
            </w:r>
          </w:p>
        </w:tc>
        <w:tc>
          <w:tcPr>
            <w:tcW w:w="3685"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 17, 20, 21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гл. 1-6 приказа МПС РФ от 18.06.2003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25 «Об утверждении Правил перевозок железнодорожным транспортом грузов наливом в вагонах-цистернах и вагонах бункерного типа для перевозки нефтебитума»</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501"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Документы, подтверждающие соблюдение порядка и правил перевозок железнодорожным транспортом опасных грузов наливом</w:t>
            </w:r>
          </w:p>
        </w:tc>
        <w:tc>
          <w:tcPr>
            <w:tcW w:w="455" w:type="dxa"/>
          </w:tcPr>
          <w:p w:rsidR="00EE1911" w:rsidRPr="00EE1911" w:rsidRDefault="00EE1911" w:rsidP="00EE1911">
            <w:pPr>
              <w:spacing w:after="0" w:line="240" w:lineRule="auto"/>
              <w:rPr>
                <w:rFonts w:ascii="Times New Roman" w:eastAsia="Calibri" w:hAnsi="Times New Roman" w:cs="Times New Roman"/>
                <w:sz w:val="24"/>
                <w:szCs w:val="24"/>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bookmarkStart w:id="4" w:name="_Hlk487714464"/>
      <w:bookmarkStart w:id="5" w:name="_Hlk487710699"/>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bookmarkEnd w:id="4"/>
    <w:p w:rsidR="00EE1911" w:rsidRPr="00EE1911" w:rsidRDefault="00EE1911" w:rsidP="00EE1911">
      <w:pPr>
        <w:spacing w:after="0" w:line="240" w:lineRule="auto"/>
        <w:jc w:val="both"/>
        <w:rPr>
          <w:rFonts w:ascii="Times New Roman" w:eastAsia="Calibri" w:hAnsi="Times New Roman" w:cs="Times New Roman"/>
          <w:sz w:val="16"/>
          <w:szCs w:val="16"/>
        </w:rPr>
      </w:pPr>
    </w:p>
    <w:bookmarkEnd w:id="5"/>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rsidP="00EE1911">
      <w:pPr>
        <w:widowControl w:val="0"/>
        <w:spacing w:after="0" w:line="240" w:lineRule="auto"/>
      </w:pPr>
    </w:p>
    <w:p w:rsidR="00EE1911" w:rsidRPr="00EE1911" w:rsidRDefault="00EE1911" w:rsidP="00EE1911">
      <w:pPr>
        <w:widowControl w:val="0"/>
        <w:spacing w:after="0" w:line="240" w:lineRule="auto"/>
        <w:rPr>
          <w:rFonts w:ascii="Times New Roman" w:eastAsia="Calibri" w:hAnsi="Times New Roman" w:cs="Times New Roman"/>
          <w:sz w:val="28"/>
          <w:szCs w:val="28"/>
        </w:rPr>
      </w:pPr>
    </w:p>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B867F4"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EE1911" w:rsidRPr="00EE1911" w:rsidRDefault="00EE1911" w:rsidP="00B867F4">
      <w:pPr>
        <w:autoSpaceDE w:val="0"/>
        <w:autoSpaceDN w:val="0"/>
        <w:spacing w:after="0" w:line="240" w:lineRule="auto"/>
        <w:ind w:left="6372"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8"/>
          <w:szCs w:val="28"/>
          <w:lang w:eastAsia="ru-RU"/>
        </w:rPr>
        <w:t>Приложение №2</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 xml:space="preserve">соблюдения лицензионных требований по перевозкам железнодорожным транспортом опасных грузов   </w:t>
      </w:r>
    </w:p>
    <w:p w:rsidR="00EE1911" w:rsidRPr="00EE1911" w:rsidRDefault="00EE1911" w:rsidP="00EE1911">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2"/>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EE1911" w:rsidRPr="00EE1911" w:rsidRDefault="00EE1911" w:rsidP="00EE1911">
      <w:pPr>
        <w:numPr>
          <w:ilvl w:val="0"/>
          <w:numId w:val="2"/>
        </w:numPr>
        <w:autoSpaceDE w:val="0"/>
        <w:autoSpaceDN w:val="0"/>
        <w:spacing w:after="0" w:line="240" w:lineRule="auto"/>
        <w:ind w:left="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2"/>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2"/>
        </w:num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2"/>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p w:rsidR="00EE1911" w:rsidRPr="00EE1911" w:rsidRDefault="00EE1911" w:rsidP="00EE1911">
      <w:pPr>
        <w:spacing w:after="0" w:line="240" w:lineRule="auto"/>
        <w:ind w:left="426" w:hanging="426"/>
        <w:rPr>
          <w:rFonts w:ascii="Times New Roman" w:eastAsia="Calibri" w:hAnsi="Times New Roman" w:cs="Times New Roman"/>
          <w:sz w:val="28"/>
          <w:szCs w:val="28"/>
        </w:rPr>
      </w:pPr>
    </w:p>
    <w:tbl>
      <w:tblPr>
        <w:tblW w:w="1081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566"/>
        <w:gridCol w:w="2552"/>
        <w:gridCol w:w="954"/>
        <w:gridCol w:w="966"/>
        <w:gridCol w:w="1505"/>
        <w:gridCol w:w="731"/>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566" w:type="dxa"/>
            <w:vMerge w:val="restart"/>
          </w:tcPr>
          <w:p w:rsidR="00EE1911" w:rsidRPr="00EE1911" w:rsidRDefault="00EE1911" w:rsidP="00EE1911">
            <w:pPr>
              <w:widowControl w:val="0"/>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255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структурная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единица)</w:t>
            </w:r>
          </w:p>
        </w:tc>
        <w:tc>
          <w:tcPr>
            <w:tcW w:w="1920"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5"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731"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566" w:type="dxa"/>
            <w:vMerge/>
          </w:tcPr>
          <w:p w:rsidR="00EE1911" w:rsidRPr="00EE1911" w:rsidRDefault="00EE1911" w:rsidP="00EE1911">
            <w:pPr>
              <w:widowControl w:val="0"/>
              <w:spacing w:after="0" w:line="240" w:lineRule="auto"/>
              <w:jc w:val="center"/>
              <w:rPr>
                <w:rFonts w:ascii="Times New Roman" w:eastAsia="Calibri" w:hAnsi="Times New Roman" w:cs="Times New Roman"/>
                <w:color w:val="000000"/>
                <w:sz w:val="24"/>
                <w:szCs w:val="24"/>
                <w:shd w:val="clear" w:color="auto" w:fill="FFFFFF"/>
                <w:lang w:eastAsia="ru-RU" w:bidi="ru-RU"/>
              </w:rPr>
            </w:pPr>
          </w:p>
        </w:tc>
        <w:tc>
          <w:tcPr>
            <w:tcW w:w="2552"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96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5" w:type="dxa"/>
            <w:vMerge/>
          </w:tcPr>
          <w:p w:rsidR="00EE1911" w:rsidRPr="00EE1911" w:rsidRDefault="00EE1911" w:rsidP="00EE1911">
            <w:pPr>
              <w:spacing w:after="0" w:line="240" w:lineRule="auto"/>
              <w:rPr>
                <w:rFonts w:ascii="Times New Roman" w:eastAsia="Calibri" w:hAnsi="Times New Roman" w:cs="Times New Roman"/>
                <w:sz w:val="28"/>
                <w:szCs w:val="28"/>
              </w:rPr>
            </w:pPr>
          </w:p>
        </w:tc>
        <w:tc>
          <w:tcPr>
            <w:tcW w:w="731" w:type="dxa"/>
            <w:vMerge/>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56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Наличие лицензии на осуществление деятельности по перевозкам железнодорожным транспортом опасных грузов</w:t>
            </w: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Федеральный закон от 04.05.2011 № 99-ФЗ                           «О лицензировании отдельных видов деятельности» п.26 ч.1 </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ст. 12, ст. 20</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Предоставление лицензии</w:t>
            </w:r>
          </w:p>
        </w:tc>
        <w:tc>
          <w:tcPr>
            <w:tcW w:w="731" w:type="dxa"/>
          </w:tcPr>
          <w:p w:rsidR="00EE1911" w:rsidRPr="00EE1911" w:rsidRDefault="00EE1911" w:rsidP="00EE1911">
            <w:pPr>
              <w:spacing w:after="0" w:line="240" w:lineRule="auto"/>
              <w:rPr>
                <w:rFonts w:ascii="Calibri" w:eastAsia="Calibri" w:hAnsi="Calibri" w:cs="Times New Roman"/>
                <w:sz w:val="20"/>
                <w:szCs w:val="20"/>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документа на праве собственности или ином законном основании для подвижного состава и контейнеров, предназначенных для перевозки опасных грузов.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Проверить соблюдение сроков проведения  планово-предупредительных видов ремонта,.</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подвижного состава (текущего ремонта вагона, деповского ремонта, капитального ремонта</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документов подтверждающих обоснованность эксплуатации подвижного состава с продленым сроком эксплуатации вагона  (при наличии вагонов с продленным сроком службы)</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Соответствие технического состояния подвижного состава требованиям </w:t>
            </w:r>
            <w:r w:rsidRPr="00EE1911">
              <w:rPr>
                <w:rFonts w:ascii="Times New Roman" w:eastAsia="Calibri" w:hAnsi="Times New Roman" w:cs="Times New Roman"/>
                <w:sz w:val="20"/>
                <w:szCs w:val="20"/>
              </w:rPr>
              <w:t>к технической эксплуатации железнодорожного подвижного состава</w:t>
            </w:r>
          </w:p>
        </w:tc>
        <w:tc>
          <w:tcPr>
            <w:tcW w:w="2552"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б) п. 4 </w:t>
            </w:r>
            <w:hyperlink r:id="rId8"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ст.15, 17, 25 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17-ФЗ «О железнодорожном транспорте в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Федеральный закон от 10.01.2003  № 18-ФЗ «Устав железнодорожного транспорта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правоустанавливающие документы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(договор лизинга, купди-продажи, аренды)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Сертификаты соответствия и декларация</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Технические паспорта вагонов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железнодорожного подвижного состава</w:t>
            </w: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специализированного подразделения по ликвидации чрезвычайных ситуаций, аттестованного в установленном законом порядке имеющего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Положение о подразделении по ликвидации чрезвычайных ситуаций. Наличие действующего договора с иными организациями, имеющими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Соответствие договора п.1 ст. 24 Федерального закона </w:t>
            </w:r>
            <w:r w:rsidRPr="00EE1911">
              <w:rPr>
                <w:rFonts w:ascii="Times New Roman" w:eastAsia="Calibri" w:hAnsi="Times New Roman" w:cs="Times New Roman"/>
                <w:sz w:val="20"/>
                <w:szCs w:val="20"/>
              </w:rPr>
              <w:t xml:space="preserve">от 10.01.2003 </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 17-ФЗ «О железнодорожном транспорте в Российской Федерации»</w:t>
            </w:r>
          </w:p>
        </w:tc>
        <w:tc>
          <w:tcPr>
            <w:tcW w:w="2552"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в) п. 4 </w:t>
            </w:r>
            <w:hyperlink r:id="rId9"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 xml:space="preserve">статья 24, п. 1 Федерального закона </w:t>
            </w:r>
            <w:r w:rsidRPr="00EE1911">
              <w:rPr>
                <w:rFonts w:ascii="Times New Roman" w:eastAsia="Calibri" w:hAnsi="Times New Roman" w:cs="Times New Roman"/>
                <w:sz w:val="20"/>
                <w:szCs w:val="20"/>
              </w:rPr>
              <w:t xml:space="preserve">от 10.01.2003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17-ФЗ «О железнодорожном транспорте в Российской Федерации»</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Договор со специализированной организацией,</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Положение по специализированному подразделению</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 о создании специализированного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 подтверждающий специализацию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аварийные карточки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Приказ о назначении ответственного за перевозку опасных грузов.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об образовании ответственного лица.</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подтверждающий стаж работы ответственного лица в области осуществления лицензионной деятельности.</w:t>
            </w: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п.п г) п. 4 </w:t>
            </w:r>
            <w:hyperlink r:id="rId10" w:history="1">
              <w:r w:rsidRPr="00EE1911">
                <w:rPr>
                  <w:rFonts w:ascii="Times New Roman" w:eastAsia="Calibri" w:hAnsi="Times New Roman" w:cs="Times New Roman"/>
                  <w:color w:val="000000"/>
                  <w:sz w:val="20"/>
                  <w:szCs w:val="20"/>
                  <w:shd w:val="clear" w:color="auto" w:fill="FFFFFF"/>
                  <w:lang w:eastAsia="ru-RU" w:bidi="ru-RU"/>
                </w:rPr>
                <w:t>Положени</w:t>
              </w:r>
            </w:hyperlink>
            <w:r w:rsidRPr="00EE1911">
              <w:rPr>
                <w:rFonts w:ascii="Times New Roman" w:eastAsia="Calibri" w:hAnsi="Times New Roman" w:cs="Times New Roman"/>
                <w:color w:val="000000"/>
                <w:sz w:val="20"/>
                <w:szCs w:val="20"/>
                <w:shd w:val="clear" w:color="auto" w:fill="FFFFFF"/>
                <w:lang w:eastAsia="ru-RU" w:bidi="ru-RU"/>
              </w:rPr>
              <w:t xml:space="preserve">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 </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об образовании (диплом, сертификат)</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Трудовая книжка</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Приказ о назначении ответственного за безопасность движения и эксплуатацию подвижного состава, ведение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журнала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Документы по проведению анализа причин транспортных происшествий и меры по исключению их повторяемости.</w:t>
            </w: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п.п д) п. 4 </w:t>
            </w:r>
            <w:hyperlink r:id="rId11" w:history="1">
              <w:r w:rsidRPr="00EE1911">
                <w:rPr>
                  <w:rFonts w:ascii="Times New Roman" w:eastAsia="Calibri" w:hAnsi="Times New Roman" w:cs="Times New Roman"/>
                  <w:color w:val="000000"/>
                  <w:sz w:val="20"/>
                  <w:szCs w:val="20"/>
                  <w:shd w:val="clear" w:color="auto" w:fill="FFFFFF"/>
                  <w:lang w:eastAsia="ru-RU" w:bidi="ru-RU"/>
                </w:rPr>
                <w:t>Положени</w:t>
              </w:r>
            </w:hyperlink>
            <w:r w:rsidRPr="00EE1911">
              <w:rPr>
                <w:rFonts w:ascii="Times New Roman" w:eastAsia="Calibri" w:hAnsi="Times New Roman" w:cs="Times New Roman"/>
                <w:color w:val="000000"/>
                <w:sz w:val="20"/>
                <w:szCs w:val="20"/>
                <w:shd w:val="clear" w:color="auto" w:fill="FFFFFF"/>
                <w:lang w:eastAsia="ru-RU" w:bidi="ru-RU"/>
              </w:rPr>
              <w:t xml:space="preserve">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 </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Журнал транспортных происшествий</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566"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в штате работников, обеспечивающих перевозку опасных грузов (диспетчеры, составители, машинисты, помощники машинистов или другие лица, назначенные руководителем предприятия).</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подтверждающий сдачу экзаменов по ПТЭ железных дорог.</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подтверждающий проведение аттестации.</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Документ, подтверждающий проведение повышения квалификации в порядке, установленном приказом Минтранса России от 11.07.2012 </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231 «Об утверждение порядка и сроков проведения аттестации работников.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tc>
        <w:tc>
          <w:tcPr>
            <w:tcW w:w="2552" w:type="dxa"/>
          </w:tcPr>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п.п е) п. 4 </w:t>
            </w:r>
            <w:hyperlink r:id="rId12" w:history="1">
              <w:r w:rsidRPr="00EE1911">
                <w:rPr>
                  <w:rFonts w:ascii="Times New Roman" w:eastAsia="Calibri" w:hAnsi="Times New Roman" w:cs="Times New Roman"/>
                  <w:color w:val="000000"/>
                  <w:sz w:val="20"/>
                  <w:szCs w:val="20"/>
                  <w:shd w:val="clear" w:color="auto" w:fill="FFFFFF"/>
                  <w:lang w:eastAsia="ru-RU" w:bidi="ru-RU"/>
                </w:rPr>
                <w:t>Положени</w:t>
              </w:r>
            </w:hyperlink>
            <w:r w:rsidRPr="00EE1911">
              <w:rPr>
                <w:rFonts w:ascii="Times New Roman" w:eastAsia="Calibri" w:hAnsi="Times New Roman" w:cs="Times New Roman"/>
                <w:color w:val="000000"/>
                <w:sz w:val="20"/>
                <w:szCs w:val="20"/>
                <w:shd w:val="clear" w:color="auto" w:fill="FFFFFF"/>
                <w:lang w:eastAsia="ru-RU" w:bidi="ru-RU"/>
              </w:rPr>
              <w:t>я о лицензировании деятельности по перевозкам железнодорожным транспортом опасных грузов,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приказ Минтранса России от 11.07.2012 № 231 «Об утверждение порядка и сроков проведения аттестации работников</w:t>
            </w:r>
          </w:p>
          <w:p w:rsidR="00EE1911" w:rsidRPr="00EE1911" w:rsidRDefault="00EE1911" w:rsidP="00EE1911">
            <w:pPr>
              <w:spacing w:after="0" w:line="240" w:lineRule="auto"/>
              <w:rPr>
                <w:rFonts w:ascii="Times New Roman" w:eastAsia="Calibri" w:hAnsi="Times New Roman" w:cs="Times New Roman"/>
                <w:color w:val="000000"/>
                <w:sz w:val="20"/>
                <w:szCs w:val="20"/>
                <w:shd w:val="clear" w:color="auto" w:fill="FFFFFF"/>
                <w:lang w:eastAsia="ru-RU" w:bidi="ru-RU"/>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Штатное расписание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Приказы о приеме на работу</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Трудовые договоры</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удостоверяющий прохождение повышения квалификации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1"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16"/>
          <w:szCs w:val="16"/>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EE1911" w:rsidRDefault="00EE1911"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Pr="00EE1911" w:rsidRDefault="00B867F4" w:rsidP="00EE1911">
      <w:pPr>
        <w:widowControl w:val="0"/>
        <w:spacing w:after="0" w:line="240" w:lineRule="auto"/>
        <w:ind w:left="4560"/>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Приложение №3</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соблюдения лицензионных требований по перевозкам железнодорожным транспортом пассажиров</w:t>
      </w:r>
    </w:p>
    <w:p w:rsidR="00EE1911" w:rsidRPr="00EE1911" w:rsidRDefault="00EE1911" w:rsidP="00EE1911">
      <w:pPr>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3"/>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EE1911" w:rsidRPr="00EE1911" w:rsidRDefault="00EE1911" w:rsidP="00EE1911">
      <w:pPr>
        <w:numPr>
          <w:ilvl w:val="0"/>
          <w:numId w:val="3"/>
        </w:numPr>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3"/>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3"/>
        </w:num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3"/>
        </w:numPr>
        <w:autoSpaceDE w:val="0"/>
        <w:autoSpaceDN w:val="0"/>
        <w:adjustRightInd w:val="0"/>
        <w:spacing w:after="0" w:line="240" w:lineRule="auto"/>
        <w:ind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110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283"/>
        <w:gridCol w:w="3118"/>
        <w:gridCol w:w="954"/>
        <w:gridCol w:w="966"/>
        <w:gridCol w:w="1505"/>
        <w:gridCol w:w="732"/>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 xml:space="preserve"> №</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283" w:type="dxa"/>
            <w:vMerge w:val="restart"/>
          </w:tcPr>
          <w:p w:rsidR="00EE1911" w:rsidRPr="00EE1911" w:rsidRDefault="00EE1911" w:rsidP="00EE1911">
            <w:pPr>
              <w:widowControl w:val="0"/>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Перечень вопросов,</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отражающих содержание</w:t>
            </w:r>
          </w:p>
          <w:p w:rsidR="00EE1911" w:rsidRPr="00EE1911" w:rsidRDefault="00EE1911" w:rsidP="00EE1911">
            <w:pPr>
              <w:widowControl w:val="0"/>
              <w:spacing w:after="0" w:line="240" w:lineRule="auto"/>
              <w:ind w:left="220"/>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обязательных требований</w:t>
            </w:r>
          </w:p>
        </w:tc>
        <w:tc>
          <w:tcPr>
            <w:tcW w:w="3118"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структурная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единица)</w:t>
            </w:r>
          </w:p>
        </w:tc>
        <w:tc>
          <w:tcPr>
            <w:tcW w:w="1920"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5"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73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283" w:type="dxa"/>
            <w:vMerge/>
          </w:tcPr>
          <w:p w:rsidR="00EE1911" w:rsidRPr="00EE1911" w:rsidRDefault="00EE1911" w:rsidP="00EE1911">
            <w:pPr>
              <w:widowControl w:val="0"/>
              <w:spacing w:after="0" w:line="240" w:lineRule="auto"/>
              <w:jc w:val="center"/>
              <w:rPr>
                <w:rFonts w:ascii="Times New Roman" w:eastAsia="Calibri" w:hAnsi="Times New Roman" w:cs="Times New Roman"/>
                <w:sz w:val="24"/>
                <w:szCs w:val="24"/>
                <w:shd w:val="clear" w:color="auto" w:fill="FFFFFF"/>
                <w:lang w:eastAsia="ru-RU" w:bidi="ru-RU"/>
              </w:rPr>
            </w:pPr>
          </w:p>
        </w:tc>
        <w:tc>
          <w:tcPr>
            <w:tcW w:w="3118"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96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5" w:type="dxa"/>
            <w:vMerge/>
          </w:tcPr>
          <w:p w:rsidR="00EE1911" w:rsidRPr="00EE1911" w:rsidRDefault="00EE1911" w:rsidP="00EE1911">
            <w:pPr>
              <w:spacing w:after="0" w:line="240" w:lineRule="auto"/>
              <w:rPr>
                <w:rFonts w:ascii="Times New Roman" w:eastAsia="Calibri" w:hAnsi="Times New Roman" w:cs="Times New Roman"/>
                <w:sz w:val="28"/>
                <w:szCs w:val="28"/>
              </w:rPr>
            </w:pPr>
          </w:p>
        </w:tc>
        <w:tc>
          <w:tcPr>
            <w:tcW w:w="732" w:type="dxa"/>
            <w:vMerge/>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Наличие лицензии на осуществление деятельности по перевозкам железнодорожным транспортом пассажиров</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Федеральный закон от 04.05.2011 № 99-ФЗ «О лицензировании отдельных видов деятельности» п.26 ч. 1 ст. 12, ст. 20</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наличия лицензии</w:t>
            </w:r>
          </w:p>
        </w:tc>
        <w:tc>
          <w:tcPr>
            <w:tcW w:w="732"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документа на праве собственности или ином законном основании железнодорожного подвижного состава, предназначенного для перевозки пассажиров.</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средств пожаротушения в соответствии с установленными нормами.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Проверить соблюдение сроков проведения  планово-предупредительных видов ремонта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подвижного состава (текущего ремонта, деповского ремонта, капитального ремонта)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документов подтверждающих обоснованность эксплуатации подвижного состава с продленным сроком эксплуатации вагона  (при наличии вагонов с продленным сроком службы).</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Соответствие технического состояния подвижного состава требованиям п.1 ст. 17 , п.1 </w:t>
            </w:r>
            <w:r w:rsidRPr="00EE1911">
              <w:rPr>
                <w:rFonts w:ascii="Times New Roman" w:eastAsia="Calibri" w:hAnsi="Times New Roman" w:cs="Times New Roman"/>
                <w:sz w:val="20"/>
                <w:szCs w:val="20"/>
              </w:rPr>
              <w:t>Федерального закона от 10.01.2003 № 17-ФЗ «О железнодорожном транспорте в Российской Федерации»</w:t>
            </w:r>
          </w:p>
        </w:tc>
        <w:tc>
          <w:tcPr>
            <w:tcW w:w="3118" w:type="dxa"/>
          </w:tcPr>
          <w:p w:rsidR="00EE1911" w:rsidRPr="00EE1911" w:rsidRDefault="00EE1911" w:rsidP="00EE1911">
            <w:pPr>
              <w:autoSpaceDE w:val="0"/>
              <w:autoSpaceDN w:val="0"/>
              <w:adjustRightInd w:val="0"/>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б) п. 4 </w:t>
            </w:r>
            <w:hyperlink r:id="rId13"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ст.15, 17, 25 Федерального закона от 10.01.2003 № 17-ФЗ «О железнодорожном транспорте в Российской Федерации»;</w:t>
            </w:r>
          </w:p>
          <w:p w:rsidR="00EE1911" w:rsidRPr="00EE1911" w:rsidRDefault="00EE1911" w:rsidP="00EE1911">
            <w:pPr>
              <w:spacing w:after="0" w:line="240" w:lineRule="auto"/>
              <w:rPr>
                <w:rFonts w:ascii="Times New Roman" w:eastAsia="Calibri" w:hAnsi="Times New Roman" w:cs="Times New Roman"/>
                <w:color w:val="FF0000"/>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ст. 2, 3, 4, 5, 8, 80, 80,1 Федерального закона от 10.01.2003   № 18-ФЗ «Устав железнодорожного транспорта Российской Федерации»</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Правоустанавливающие документы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(договор лизинга, купди-продажи, аренды)</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Сертификаты соответствия и декларация</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Технические паспорта вагонов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соблюдение требований к технической эксплуатации железнодорожного подвижного состава</w:t>
            </w:r>
          </w:p>
        </w:tc>
        <w:tc>
          <w:tcPr>
            <w:tcW w:w="732"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специализированного подразделения по ликвидации чрезвычайных ситуаций, аттестованного в установленном законом порядке имеющего право на проведение ликвидации чрезвычайных ситуаций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или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действующего договора с иными организациями, имеющими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Соответствие договора п.1 ст. 24 </w:t>
            </w:r>
            <w:r w:rsidRPr="00EE1911">
              <w:rPr>
                <w:rFonts w:ascii="Times New Roman" w:eastAsia="Calibri" w:hAnsi="Times New Roman" w:cs="Times New Roman"/>
                <w:sz w:val="20"/>
                <w:szCs w:val="20"/>
              </w:rPr>
              <w:t>Федерального закона от 10.01.2003 № 17-ФЗ «О железнодорожном транспорте в Российской Федерации»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в) п. 4 </w:t>
            </w:r>
            <w:hyperlink r:id="rId14"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п.1 ст. 24 </w:t>
            </w:r>
            <w:r w:rsidRPr="00EE1911">
              <w:rPr>
                <w:rFonts w:ascii="Times New Roman" w:eastAsia="Calibri" w:hAnsi="Times New Roman" w:cs="Times New Roman"/>
                <w:sz w:val="20"/>
                <w:szCs w:val="20"/>
              </w:rPr>
              <w:t>Федерального закона от 10.01.2003 № 17-ФЗ «О железнодорожном транспорте в Российской Федерации»</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Договор со специализированной организацией или</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Приказ о формировании специализированного подразделение и </w:t>
            </w:r>
            <w:r w:rsidRPr="00EE1911">
              <w:rPr>
                <w:rFonts w:ascii="Times New Roman" w:eastAsia="Calibri" w:hAnsi="Times New Roman" w:cs="Times New Roman"/>
                <w:sz w:val="20"/>
                <w:szCs w:val="20"/>
                <w:shd w:val="clear" w:color="auto" w:fill="FFFFFF"/>
                <w:lang w:eastAsia="ru-RU" w:bidi="ru-RU"/>
              </w:rPr>
              <w:t>Положение</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Документ, подтверждающий специализацию (в соответствии с Ф</w:t>
            </w:r>
            <w:r w:rsidRPr="00EE1911">
              <w:rPr>
                <w:rFonts w:ascii="Times New Roman" w:eastAsia="Calibri" w:hAnsi="Times New Roman" w:cs="Times New Roman"/>
                <w:sz w:val="20"/>
                <w:szCs w:val="20"/>
                <w:shd w:val="clear" w:color="auto" w:fill="FFFFFF"/>
                <w:lang w:eastAsia="ru-RU" w:bidi="ru-RU"/>
              </w:rPr>
              <w:t>едеральным законом от 22.08.1995</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151-ФЗ)</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2"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за организацию перевозок пассажиров.</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об образовании ответственного лица.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стаж работы ответственного лица в области осуществления лицензионной деятельности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г) п. 4 </w:t>
            </w:r>
            <w:hyperlink r:id="rId15"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Документ об образовании (диплом, сертификат)</w:t>
            </w: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Трудовая книжка</w:t>
            </w:r>
          </w:p>
          <w:p w:rsidR="00EE1911" w:rsidRPr="00EE1911" w:rsidRDefault="00EE1911" w:rsidP="00EE1911">
            <w:pPr>
              <w:spacing w:after="0" w:line="240" w:lineRule="auto"/>
              <w:jc w:val="center"/>
              <w:rPr>
                <w:rFonts w:ascii="Times New Roman" w:eastAsia="Calibri" w:hAnsi="Times New Roman" w:cs="Times New Roman"/>
                <w:color w:val="FF0000"/>
                <w:sz w:val="20"/>
                <w:szCs w:val="20"/>
              </w:rPr>
            </w:pPr>
          </w:p>
        </w:tc>
        <w:tc>
          <w:tcPr>
            <w:tcW w:w="732"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за безопасность движения и эксплуатацию подвижного состава.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Порядок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журнала учета транспортных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Документы по проведению анализа причин транспортных происшествий и меры по исключению их повторяемости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д) п. 4 </w:t>
            </w:r>
            <w:hyperlink r:id="rId16"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Журнал транспортных происшествий</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2"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28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штате  работников, обеспечивающих перевозку пассажиров и связанные с движением поездов (начальник поезда, поездной электромеханик, проводники пассажирских вагонов, работники иных профессий, назначенные руководителем предприятия).</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аттестации в соответствии с Приказ Минтранса РФ от 11.07.2012 № 231 «Об утверждение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повышения квалификации.</w:t>
            </w:r>
          </w:p>
        </w:tc>
        <w:tc>
          <w:tcPr>
            <w:tcW w:w="3118"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е) п. 4 </w:t>
            </w:r>
            <w:hyperlink r:id="rId17" w:history="1">
              <w:r w:rsidRPr="00EE1911">
                <w:rPr>
                  <w:rFonts w:ascii="Times New Roman" w:eastAsia="Calibri" w:hAnsi="Times New Roman" w:cs="Times New Roman"/>
                  <w:sz w:val="20"/>
                  <w:szCs w:val="20"/>
                </w:rPr>
                <w:t>Положения</w:t>
              </w:r>
            </w:hyperlink>
            <w:r w:rsidRPr="00EE1911">
              <w:rPr>
                <w:rFonts w:ascii="Times New Roman" w:eastAsia="Calibri" w:hAnsi="Times New Roman" w:cs="Times New Roman"/>
                <w:sz w:val="20"/>
                <w:szCs w:val="20"/>
              </w:rPr>
              <w:t xml:space="preserve"> о лицензировании деятельности по перевозкам железнодорожным транспортом пассажиров, утвержденного постановлением Правительства Российской Федерации от 21.03.2012 №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color w:val="FF0000"/>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приказ Минтранса России от 11.07.2012 № 231 «Об утверждение порядка и сроков проведения аттестации</w:t>
            </w:r>
            <w:r w:rsidRPr="00EE1911">
              <w:rPr>
                <w:rFonts w:ascii="Times New Roman" w:eastAsia="Calibri" w:hAnsi="Times New Roman" w:cs="Times New Roman"/>
                <w:sz w:val="20"/>
                <w:szCs w:val="20"/>
              </w:rPr>
              <w:t xml:space="preserve"> работников» пункты 1, 3, 4, 5</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54"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966"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5" w:type="dxa"/>
          </w:tcPr>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Штатное расписание</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Приказы о приеме на работу</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Трудовые договоры</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прохождение повышения квалификации</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p>
        </w:tc>
        <w:tc>
          <w:tcPr>
            <w:tcW w:w="732"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rsidP="00EE1911">
      <w:pPr>
        <w:widowControl w:val="0"/>
        <w:spacing w:after="0" w:line="240" w:lineRule="auto"/>
        <w:ind w:left="4560"/>
      </w:pPr>
    </w:p>
    <w:p w:rsidR="00EE1911" w:rsidRDefault="00EE1911" w:rsidP="00EE1911">
      <w:pPr>
        <w:widowControl w:val="0"/>
        <w:spacing w:after="0" w:line="240" w:lineRule="auto"/>
        <w:ind w:left="4560"/>
      </w:pPr>
    </w:p>
    <w:p w:rsidR="00EE1911" w:rsidRPr="00EE1911" w:rsidRDefault="00EE1911" w:rsidP="00EE1911">
      <w:pPr>
        <w:widowControl w:val="0"/>
        <w:spacing w:after="0" w:line="240" w:lineRule="auto"/>
        <w:ind w:left="4560"/>
        <w:rPr>
          <w:rFonts w:ascii="Times New Roman" w:eastAsia="Calibri" w:hAnsi="Times New Roman" w:cs="Times New Roman"/>
          <w:sz w:val="28"/>
          <w:szCs w:val="28"/>
        </w:rPr>
      </w:pPr>
    </w:p>
    <w:p w:rsidR="00EE1911" w:rsidRDefault="00EE1911"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Default="00B867F4" w:rsidP="00EE1911">
      <w:pPr>
        <w:widowControl w:val="0"/>
        <w:spacing w:after="0" w:line="240" w:lineRule="auto"/>
        <w:ind w:left="4560"/>
        <w:rPr>
          <w:rFonts w:ascii="Times New Roman" w:eastAsia="Calibri" w:hAnsi="Times New Roman" w:cs="Times New Roman"/>
          <w:sz w:val="28"/>
          <w:szCs w:val="28"/>
        </w:rPr>
      </w:pPr>
    </w:p>
    <w:p w:rsidR="00B867F4" w:rsidRPr="00EE1911" w:rsidRDefault="00B867F4" w:rsidP="00EE1911">
      <w:pPr>
        <w:widowControl w:val="0"/>
        <w:spacing w:after="0" w:line="240" w:lineRule="auto"/>
        <w:ind w:left="4560"/>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Приложение №4</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Calibri" w:hAnsi="Times New Roman" w:cs="Times New Roman"/>
          <w:b/>
          <w:sz w:val="28"/>
          <w:szCs w:val="28"/>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лицензионных требований по погрузочно-разгрузочной деятельности применительно к опасным грузам на железнодорожном транспорте</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p>
    <w:p w:rsidR="00EE1911" w:rsidRPr="00EE1911" w:rsidRDefault="00EE1911" w:rsidP="00EE1911">
      <w:pPr>
        <w:numPr>
          <w:ilvl w:val="0"/>
          <w:numId w:val="4"/>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ind w:hanging="567"/>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w:t>
      </w:r>
    </w:p>
    <w:p w:rsidR="00EE1911" w:rsidRPr="00EE1911" w:rsidRDefault="00EE1911" w:rsidP="00EE1911">
      <w:pPr>
        <w:autoSpaceDE w:val="0"/>
        <w:autoSpaceDN w:val="0"/>
        <w:adjustRightInd w:val="0"/>
        <w:spacing w:after="0" w:line="240" w:lineRule="auto"/>
        <w:ind w:firstLine="426"/>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4"/>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w:t>
      </w:r>
    </w:p>
    <w:p w:rsidR="00EE1911" w:rsidRPr="00EE1911" w:rsidRDefault="00EE1911" w:rsidP="00EE1911">
      <w:pPr>
        <w:numPr>
          <w:ilvl w:val="0"/>
          <w:numId w:val="4"/>
        </w:numPr>
        <w:autoSpaceDE w:val="0"/>
        <w:autoSpaceDN w:val="0"/>
        <w:spacing w:after="0" w:line="240" w:lineRule="auto"/>
        <w:ind w:left="0" w:firstLine="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4"/>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4"/>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hanging="426"/>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108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4133"/>
        <w:gridCol w:w="2722"/>
        <w:gridCol w:w="738"/>
        <w:gridCol w:w="708"/>
        <w:gridCol w:w="1502"/>
        <w:gridCol w:w="737"/>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4133" w:type="dxa"/>
            <w:vMerge w:val="restart"/>
          </w:tcPr>
          <w:p w:rsidR="00EE1911" w:rsidRPr="00EE1911" w:rsidRDefault="00EE1911" w:rsidP="00EE1911">
            <w:pPr>
              <w:widowControl w:val="0"/>
              <w:spacing w:after="0" w:line="240" w:lineRule="auto"/>
              <w:jc w:val="center"/>
              <w:rPr>
                <w:rFonts w:ascii="Calibri" w:eastAsia="Calibri" w:hAnsi="Calibri" w:cs="Times New Roman"/>
                <w:sz w:val="20"/>
                <w:szCs w:val="20"/>
              </w:rPr>
            </w:pPr>
            <w:r w:rsidRPr="00EE1911">
              <w:rPr>
                <w:rFonts w:ascii="Times New Roman" w:eastAsia="Calibri" w:hAnsi="Times New Roman" w:cs="Times New Roman"/>
                <w:color w:val="000000"/>
                <w:sz w:val="23"/>
                <w:szCs w:val="23"/>
                <w:shd w:val="clear" w:color="auto" w:fill="FFFFFF"/>
                <w:lang w:eastAsia="ru-RU" w:bidi="ru-RU"/>
              </w:rPr>
              <w:t>Перечень вопросов, отражающих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color w:val="000000"/>
                <w:sz w:val="23"/>
                <w:szCs w:val="23"/>
                <w:shd w:val="clear" w:color="auto" w:fill="FFFFFF"/>
                <w:lang w:eastAsia="ru-RU" w:bidi="ru-RU"/>
              </w:rPr>
              <w:t>содержание обязательных требований</w:t>
            </w:r>
          </w:p>
        </w:tc>
        <w:tc>
          <w:tcPr>
            <w:tcW w:w="272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структурная</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единица)</w:t>
            </w:r>
          </w:p>
        </w:tc>
        <w:tc>
          <w:tcPr>
            <w:tcW w:w="1446"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737"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4133" w:type="dxa"/>
            <w:vMerge/>
          </w:tcPr>
          <w:p w:rsidR="00EE1911" w:rsidRPr="00EE1911" w:rsidRDefault="00EE1911" w:rsidP="00EE1911">
            <w:pPr>
              <w:widowControl w:val="0"/>
              <w:spacing w:after="0" w:line="240" w:lineRule="auto"/>
              <w:jc w:val="center"/>
              <w:rPr>
                <w:rFonts w:ascii="Times New Roman" w:eastAsia="Calibri" w:hAnsi="Times New Roman" w:cs="Times New Roman"/>
                <w:sz w:val="24"/>
                <w:szCs w:val="24"/>
                <w:shd w:val="clear" w:color="auto" w:fill="FFFFFF"/>
                <w:lang w:eastAsia="ru-RU" w:bidi="ru-RU"/>
              </w:rPr>
            </w:pPr>
          </w:p>
        </w:tc>
        <w:tc>
          <w:tcPr>
            <w:tcW w:w="2722"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2" w:type="dxa"/>
            <w:vMerge/>
          </w:tcPr>
          <w:p w:rsidR="00EE1911" w:rsidRPr="00EE1911" w:rsidRDefault="00EE1911" w:rsidP="00EE1911">
            <w:pPr>
              <w:spacing w:after="0" w:line="240" w:lineRule="auto"/>
              <w:rPr>
                <w:rFonts w:ascii="Times New Roman" w:eastAsia="Calibri" w:hAnsi="Times New Roman" w:cs="Times New Roman"/>
                <w:sz w:val="28"/>
                <w:szCs w:val="28"/>
              </w:rPr>
            </w:pPr>
          </w:p>
        </w:tc>
        <w:tc>
          <w:tcPr>
            <w:tcW w:w="737" w:type="dxa"/>
            <w:vMerge/>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лицензии на осуществление погрузочно-разгрузочной деятельности применительно к опасным грузам на железнодорожном транспорте</w:t>
            </w:r>
          </w:p>
        </w:tc>
        <w:tc>
          <w:tcPr>
            <w:tcW w:w="2722"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Федеральный закон от 04.05.2011 № 99-ФЗ                           «О лицензировании отдельных видов деятельности» п.27 ч. 1 ст. 12, ст. 20</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лицензии</w:t>
            </w:r>
          </w:p>
        </w:tc>
        <w:tc>
          <w:tcPr>
            <w:tcW w:w="737"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документов на праве собственности или ином законном основании для погрузочно-разгрузочных устройств и сооружений: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а) на железнодорожный путь;</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б) на сливо-наливную эстакаду;</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в) на грузоподъемные механизмы.</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средств по удалению цистерн в случае аварийной ситуации при погрузке-выгрузке ЛВЖ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Соответствие расстояния от места погрузки до тупиковой призмы согласно нормативу.</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Соответствие площадки для погрузки-выгрузки требованиям с учетом класса опасности груза и Свода Правил по устройству разгрузочных площадок.</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Отсутствие сквозного проезда через места погрузки-выгрузки опасных грузов – ЛВЖ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Содержание железнодорожного пути в соответствии с установленными требованиями к местам погрузки-выгрузки.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заземляющих устройств металлических частей (рельсы, эстакада, котел цистерны) с контуром заземления для ЛВЖ и ГЖ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освещения, соответствующего требованиям нормам освещенности.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искронеобразующих тормозных башмаков для закрепления подвижного состава с опасными грузами ЛВЖ и ГЖ, а также искронеобразущего инструмента для открытия люка цистерны..</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приемных устройств на случай розлива ЛВЖ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на сливо-наливных железнодорожных эстакадах, предназначенных для слива-налива нефти и светлых нефтепродуктов датчиков загазованности.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б) п. 4 </w:t>
            </w:r>
            <w:hyperlink r:id="rId18"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статья 21 Федерального закона </w:t>
            </w:r>
            <w:r w:rsidRPr="00EE1911">
              <w:rPr>
                <w:rFonts w:ascii="Times New Roman" w:eastAsia="Calibri" w:hAnsi="Times New Roman" w:cs="Times New Roman"/>
                <w:sz w:val="20"/>
                <w:szCs w:val="20"/>
              </w:rPr>
              <w:t xml:space="preserve">от 10.01.2003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 xml:space="preserve"> № 18-ФЗ «Устав железнодорожного транспорта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статья 21 </w:t>
            </w:r>
            <w:r w:rsidRPr="00EE1911">
              <w:rPr>
                <w:rFonts w:ascii="Times New Roman" w:eastAsia="Calibri" w:hAnsi="Times New Roman" w:cs="Times New Roman"/>
                <w:sz w:val="20"/>
                <w:szCs w:val="20"/>
              </w:rPr>
              <w:t xml:space="preserve">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17-ФЗ «О железнодорожном транспорте в Российской Федерации»</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предоставленных правоустанавливающих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Технической документации на объект и применяемое оборудование</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 </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специализированного подразделения по ликвидации чрезвычайных ситуаций, аттестованного в установленном законом порядке имеющего право на проведение ликвидации чрезвычайных ситуаций или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договора с иными организациями, имеющими право на проведение ликвидации чрезвычайных ситуаций.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Срок действия договора.</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Соответствие договора п.1 ст. 24 </w:t>
            </w:r>
            <w:r w:rsidRPr="00EE1911">
              <w:rPr>
                <w:rFonts w:ascii="Times New Roman" w:eastAsia="Calibri" w:hAnsi="Times New Roman" w:cs="Times New Roman"/>
                <w:sz w:val="20"/>
                <w:szCs w:val="20"/>
              </w:rPr>
              <w:t xml:space="preserve">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 17-ФЗ «О железнодорожном транспорте в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в) п. 4 </w:t>
            </w:r>
            <w:hyperlink r:id="rId19"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Договор со специализированной организацией,</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Положение по специализированному подразделению</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 о создании специализированного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 подтверждающий специализацию подразделения</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аварийные карточки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местах осуществления лицензируемой деятельности средств противопожарной защиты ((автоматических (автономных) установок пожаротушения, автоматических установок пожарной сигнализации)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датчиков довзрывных концентраций на железнодорожных эстакадах (для ГСМ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Оборудование места погрузки-выгрузки электрической пожарной сигнализацией с ручным пожарным извещателем (для ГСМ и ГЖ).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средств связи и систем оповещения.</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месте осуществления лицензируемой деятельности противопожарного водоснабжения (на складах I и II категории –– противопожарный водопровод; на складах III категории с резервуарами объемом менее 5000 м3. –– наружный противопожарный водопровод или противопожарные емкости (резервуары) или открытые искусственные и естественные водоемы) (для ГСМ и ГЖ)</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Исправность источников наружного противопожарного водоснабжения и внутреннего противопожарного водопровода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контура заземления железнодорожного пути, эстакады, наличие заземления для отвода статического электричества.</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Рельсы железнодорожных путей в пределах сливоналивной эстакады должны быть электрически соединены между собой и присоединены к заземляющему устройству.</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Наличие действующих протоколов  испытания контуров заземления, молниезащиты, отвода статического электричества.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искробезопасного инструмента.</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г) п. 4 </w:t>
            </w:r>
            <w:hyperlink r:id="rId20"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p w:rsidR="00EE1911" w:rsidRPr="00EE1911" w:rsidRDefault="00EE1911" w:rsidP="00EE1911">
            <w:pPr>
              <w:autoSpaceDE w:val="0"/>
              <w:autoSpaceDN w:val="0"/>
              <w:adjustRightInd w:val="0"/>
              <w:spacing w:after="0" w:line="240" w:lineRule="auto"/>
              <w:ind w:firstLine="37"/>
              <w:jc w:val="center"/>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ст. 37 Федерального закона от 21.12.1994 № 69-ФЗ «О пожарной безопасности»;</w:t>
            </w:r>
          </w:p>
          <w:p w:rsidR="00EE1911" w:rsidRPr="00EE1911" w:rsidRDefault="00EE1911" w:rsidP="00EE1911">
            <w:pPr>
              <w:spacing w:after="0" w:line="240" w:lineRule="auto"/>
              <w:rPr>
                <w:rFonts w:ascii="Times New Roman" w:eastAsia="Calibri" w:hAnsi="Times New Roman" w:cs="Times New Roman"/>
                <w:sz w:val="20"/>
                <w:szCs w:val="20"/>
              </w:rPr>
            </w:pP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55 Правил противопожарного режима в Российской Федерации,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25.04.2012 №390</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Визуальная проверка на объекте и проверка представленных документов</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лица за организацию лицензируемого вида деятельности.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 xml:space="preserve">Документ об образовании ответственного лица.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аттестации.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повышения квалификации.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стаж работы ответственного лица в области осуществления лицензионной деятельности.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д) п. 4 </w:t>
            </w:r>
            <w:hyperlink r:id="rId21"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об образовании (диплом, сертификат)</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Трудовая книжка</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на каждом объекте ответственного за погрузку, размещение, крепление и выгрузку опасных грузов.</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 xml:space="preserve">Документ, подтверждающий прохождение аттестации в соответствии со статьей 25 </w:t>
            </w:r>
            <w:r w:rsidRPr="00EE1911">
              <w:rPr>
                <w:rFonts w:ascii="Times New Roman" w:eastAsia="Calibri" w:hAnsi="Times New Roman" w:cs="Times New Roman"/>
                <w:sz w:val="20"/>
                <w:szCs w:val="20"/>
              </w:rPr>
              <w:t xml:space="preserve">Федерального закона от 10.01.2003 </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rPr>
              <w:t xml:space="preserve">№ 17-ФЗ «О железнодорожном транспорте в Российской Федерации» </w:t>
            </w:r>
            <w:r w:rsidRPr="00EE1911">
              <w:rPr>
                <w:rFonts w:ascii="Times New Roman" w:eastAsia="Calibri" w:hAnsi="Times New Roman" w:cs="Times New Roman"/>
                <w:sz w:val="20"/>
                <w:szCs w:val="20"/>
                <w:shd w:val="clear" w:color="auto" w:fill="FFFFFF"/>
                <w:lang w:eastAsia="ru-RU" w:bidi="ru-RU"/>
              </w:rPr>
              <w:t>и приказа Минтранса России от 11.07.2012 № 230 «Об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вагонах,контейнерах и выгрузку грузов, а также порядок формирования аттестационной комиссии».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е) п. 4 </w:t>
            </w:r>
            <w:hyperlink r:id="rId22"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прохождение повышения квалификации</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в штате сливщиков-разливщиков, операторов по сливу - наливу, грузчиков, стропальщиков, водителей автотракторной техники, машинистов грузоподъемных механизмов, удовлетворяющих соответствующим квалификационным требованиям в соответствии с приказом Минобразования РФ от 02.07.2013 № 513 «Об утверждении перечня профессий рабочих должностей, служащих, по которым осуществляется профессиональное обучение». Единый тарифно-квалификационный справочник</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аттестации.</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подтверждающий проведение повышения квалификации.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ж) п. 4 </w:t>
            </w:r>
            <w:hyperlink r:id="rId23"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Штатное расписание</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Приказы о приеме на работу</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Трудовые договоры</w:t>
            </w:r>
          </w:p>
          <w:p w:rsidR="00EE1911" w:rsidRPr="00EE1911" w:rsidRDefault="00EE1911" w:rsidP="00EE1911">
            <w:pPr>
              <w:spacing w:after="0" w:line="240" w:lineRule="auto"/>
              <w:jc w:val="center"/>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Документ, удостоверяющий аттестацию</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shd w:val="clear" w:color="auto" w:fill="FFFFFF"/>
                <w:lang w:eastAsia="ru-RU" w:bidi="ru-RU"/>
              </w:rPr>
              <w:t>Документ, удостоверяющий прохождение повышения квалификации</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4133" w:type="dxa"/>
          </w:tcPr>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Приказ о назначении ответственного за ведение учета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Наличие журнала учета происшествий.</w:t>
            </w:r>
          </w:p>
          <w:p w:rsidR="00EE1911" w:rsidRPr="00EE1911" w:rsidRDefault="00EE1911" w:rsidP="00EE1911">
            <w:pPr>
              <w:spacing w:after="0" w:line="240" w:lineRule="auto"/>
              <w:rPr>
                <w:rFonts w:ascii="Times New Roman" w:eastAsia="Calibri" w:hAnsi="Times New Roman" w:cs="Times New Roman"/>
                <w:sz w:val="20"/>
                <w:szCs w:val="20"/>
                <w:shd w:val="clear" w:color="auto" w:fill="FFFFFF"/>
                <w:lang w:eastAsia="ru-RU" w:bidi="ru-RU"/>
              </w:rPr>
            </w:pPr>
            <w:r w:rsidRPr="00EE1911">
              <w:rPr>
                <w:rFonts w:ascii="Times New Roman" w:eastAsia="Calibri" w:hAnsi="Times New Roman" w:cs="Times New Roman"/>
                <w:sz w:val="20"/>
                <w:szCs w:val="20"/>
                <w:shd w:val="clear" w:color="auto" w:fill="FFFFFF"/>
                <w:lang w:eastAsia="ru-RU" w:bidi="ru-RU"/>
              </w:rPr>
              <w:t>Анализ причин возникновения происшествий и меры по исключению их повторяемости.</w:t>
            </w:r>
          </w:p>
        </w:tc>
        <w:tc>
          <w:tcPr>
            <w:tcW w:w="2722" w:type="dxa"/>
          </w:tcPr>
          <w:p w:rsidR="00EE1911" w:rsidRPr="00EE1911" w:rsidRDefault="00EE1911" w:rsidP="00EE1911">
            <w:pPr>
              <w:autoSpaceDE w:val="0"/>
              <w:autoSpaceDN w:val="0"/>
              <w:adjustRightInd w:val="0"/>
              <w:spacing w:after="0" w:line="240" w:lineRule="auto"/>
              <w:ind w:firstLine="37"/>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п.п з) п. 4 </w:t>
            </w:r>
            <w:hyperlink r:id="rId24" w:history="1">
              <w:r w:rsidRPr="00EE1911">
                <w:rPr>
                  <w:rFonts w:ascii="Times New Roman" w:eastAsia="Calibri" w:hAnsi="Times New Roman" w:cs="Times New Roman"/>
                  <w:sz w:val="20"/>
                  <w:szCs w:val="20"/>
                </w:rPr>
                <w:t>Положени</w:t>
              </w:r>
            </w:hyperlink>
            <w:r w:rsidRPr="00EE1911">
              <w:rPr>
                <w:rFonts w:ascii="Times New Roman" w:eastAsia="Calibri" w:hAnsi="Times New Roman" w:cs="Times New Roman"/>
                <w:sz w:val="20"/>
                <w:szCs w:val="20"/>
              </w:rPr>
              <w:t>я о лицензировании погрузочно-разгрузочной деятельности применительно к опасным грузам на железнодорожном транспорте, утвержденного</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постановлением Правительства Российской Федерации от 21.03.2012 </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 221</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1502"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Проверка представленных документов</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Приказ</w:t>
            </w:r>
          </w:p>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Журнал происшествий</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p>
    <w:p w:rsidR="00EE1911" w:rsidRDefault="00EE1911"/>
    <w:p w:rsidR="00EE1911" w:rsidRDefault="00EE1911"/>
    <w:p w:rsidR="00B867F4" w:rsidRDefault="00B867F4"/>
    <w:p w:rsidR="00B867F4" w:rsidRDefault="00B867F4"/>
    <w:p w:rsidR="00B867F4" w:rsidRDefault="00B867F4"/>
    <w:p w:rsidR="00B867F4" w:rsidRDefault="00B867F4"/>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Приложение №5</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B867F4" w:rsidRDefault="00B867F4"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6" w:name="_Hlk487716689"/>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Calibri" w:hAnsi="Times New Roman" w:cs="Times New Roman"/>
          <w:b/>
          <w:sz w:val="28"/>
          <w:szCs w:val="28"/>
        </w:rPr>
      </w:pPr>
      <w:r w:rsidRPr="00EE1911">
        <w:rPr>
          <w:rFonts w:ascii="Times New Roman" w:eastAsia="Times New Roman" w:hAnsi="Times New Roman" w:cs="Times New Roman"/>
          <w:b/>
          <w:sz w:val="28"/>
          <w:szCs w:val="28"/>
          <w:lang w:eastAsia="ru-RU"/>
        </w:rPr>
        <w:t xml:space="preserve">соблюдения требований </w:t>
      </w:r>
      <w:r w:rsidRPr="00EE1911">
        <w:rPr>
          <w:rFonts w:ascii="Times New Roman" w:eastAsia="Calibri" w:hAnsi="Times New Roman" w:cs="Times New Roman"/>
          <w:b/>
          <w:sz w:val="28"/>
          <w:szCs w:val="28"/>
        </w:rPr>
        <w:t>пожарной безопасности в пассажирских вагонах локомотивной тяги</w:t>
      </w:r>
    </w:p>
    <w:bookmarkEnd w:id="6"/>
    <w:p w:rsidR="00EE1911" w:rsidRPr="00EE1911" w:rsidRDefault="00EE1911" w:rsidP="00EE1911">
      <w:pPr>
        <w:numPr>
          <w:ilvl w:val="0"/>
          <w:numId w:val="5"/>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ind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w:t>
      </w:r>
    </w:p>
    <w:p w:rsidR="00EE1911" w:rsidRPr="00EE1911" w:rsidRDefault="00EE1911" w:rsidP="00EE1911">
      <w:pPr>
        <w:autoSpaceDE w:val="0"/>
        <w:autoSpaceDN w:val="0"/>
        <w:adjustRightInd w:val="0"/>
        <w:spacing w:after="0" w:line="240" w:lineRule="auto"/>
        <w:ind w:firstLine="426"/>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проверок:______________________________________________________________</w:t>
      </w:r>
    </w:p>
    <w:p w:rsidR="00EE1911" w:rsidRPr="00EE1911" w:rsidRDefault="00EE1911" w:rsidP="00EE1911">
      <w:pPr>
        <w:numPr>
          <w:ilvl w:val="0"/>
          <w:numId w:val="5"/>
        </w:numPr>
        <w:autoSpaceDE w:val="0"/>
        <w:autoSpaceDN w:val="0"/>
        <w:spacing w:after="0" w:line="240" w:lineRule="auto"/>
        <w:ind w:left="0" w:firstLine="142"/>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5"/>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5"/>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5"/>
        </w:numPr>
        <w:autoSpaceDE w:val="0"/>
        <w:autoSpaceDN w:val="0"/>
        <w:spacing w:after="0" w:line="240" w:lineRule="auto"/>
        <w:ind w:left="0" w:firstLine="426"/>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_____________________________________________________________________________</w:t>
      </w:r>
    </w:p>
    <w:p w:rsidR="00EE1911" w:rsidRPr="00EE1911" w:rsidRDefault="00EE1911" w:rsidP="00EE1911">
      <w:pPr>
        <w:autoSpaceDE w:val="0"/>
        <w:autoSpaceDN w:val="0"/>
        <w:spacing w:after="0" w:line="240" w:lineRule="auto"/>
        <w:ind w:firstLine="426"/>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5"/>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tbl>
      <w:tblPr>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850"/>
        <w:gridCol w:w="3856"/>
        <w:gridCol w:w="538"/>
        <w:gridCol w:w="566"/>
        <w:gridCol w:w="6"/>
        <w:gridCol w:w="1128"/>
        <w:gridCol w:w="6"/>
        <w:gridCol w:w="562"/>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8"/>
                <w:szCs w:val="28"/>
              </w:rPr>
              <w:t xml:space="preserve"> </w:t>
            </w: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850" w:type="dxa"/>
            <w:vMerge w:val="restart"/>
          </w:tcPr>
          <w:p w:rsidR="00EE1911" w:rsidRPr="00EE1911" w:rsidRDefault="00EE1911" w:rsidP="00EE1911">
            <w:pPr>
              <w:widowControl w:val="0"/>
              <w:spacing w:after="0" w:line="269" w:lineRule="exact"/>
              <w:jc w:val="center"/>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69" w:lineRule="exact"/>
              <w:ind w:left="220"/>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69" w:lineRule="exact"/>
              <w:ind w:left="220"/>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856"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 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 структурная</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единица)</w:t>
            </w:r>
          </w:p>
        </w:tc>
        <w:tc>
          <w:tcPr>
            <w:tcW w:w="1110" w:type="dxa"/>
            <w:gridSpan w:val="3"/>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134"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562"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553"/>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850"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856"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3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56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134" w:type="dxa"/>
            <w:gridSpan w:val="2"/>
          </w:tcPr>
          <w:p w:rsidR="00EE1911" w:rsidRPr="00EE1911" w:rsidRDefault="00EE1911" w:rsidP="00EE1911">
            <w:pPr>
              <w:spacing w:after="0" w:line="240" w:lineRule="auto"/>
              <w:rPr>
                <w:rFonts w:ascii="Times New Roman" w:eastAsia="Calibri" w:hAnsi="Times New Roman" w:cs="Times New Roman"/>
                <w:sz w:val="28"/>
                <w:szCs w:val="28"/>
              </w:rPr>
            </w:pPr>
          </w:p>
        </w:tc>
        <w:tc>
          <w:tcPr>
            <w:tcW w:w="568" w:type="dxa"/>
            <w:gridSpan w:val="2"/>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850" w:type="dxa"/>
          </w:tcPr>
          <w:tbl>
            <w:tblPr>
              <w:tblpPr w:leftFromText="180" w:rightFromText="180" w:vertAnchor="page" w:horzAnchor="margin" w:tblpX="-142" w:tblpY="1"/>
              <w:tblOverlap w:val="never"/>
              <w:tblW w:w="3828" w:type="dxa"/>
              <w:tblBorders>
                <w:top w:val="nil"/>
                <w:left w:val="nil"/>
                <w:bottom w:val="nil"/>
                <w:right w:val="nil"/>
              </w:tblBorders>
              <w:tblLayout w:type="fixed"/>
              <w:tblLook w:val="0000" w:firstRow="0" w:lastRow="0" w:firstColumn="0" w:lastColumn="0" w:noHBand="0" w:noVBand="0"/>
            </w:tblPr>
            <w:tblGrid>
              <w:gridCol w:w="3828"/>
            </w:tblGrid>
            <w:tr w:rsidR="00EE1911" w:rsidRPr="00EE1911" w:rsidTr="00EE1911">
              <w:trPr>
                <w:trHeight w:val="3973"/>
              </w:trPr>
              <w:tc>
                <w:tcPr>
                  <w:tcW w:w="382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для работников поездных бригад;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EE1911" w:rsidRPr="00EE1911" w:rsidRDefault="00EE1911" w:rsidP="00EE1911">
            <w:pPr>
              <w:spacing w:after="0" w:line="240" w:lineRule="auto"/>
              <w:jc w:val="both"/>
              <w:rPr>
                <w:rFonts w:ascii="Times New Roman" w:eastAsia="Calibri" w:hAnsi="Times New Roman" w:cs="Times New Roman"/>
                <w:color w:val="000000"/>
                <w:sz w:val="20"/>
                <w:szCs w:val="20"/>
                <w:shd w:val="clear" w:color="auto" w:fill="FFFFFF"/>
                <w:lang w:eastAsia="ru-RU" w:bidi="ru-RU"/>
              </w:rPr>
            </w:pPr>
          </w:p>
        </w:tc>
        <w:tc>
          <w:tcPr>
            <w:tcW w:w="3856" w:type="dxa"/>
          </w:tcPr>
          <w:tbl>
            <w:tblPr>
              <w:tblW w:w="0" w:type="auto"/>
              <w:tblBorders>
                <w:top w:val="nil"/>
                <w:left w:val="nil"/>
                <w:bottom w:val="nil"/>
                <w:right w:val="nil"/>
              </w:tblBorders>
              <w:tblLayout w:type="fixed"/>
              <w:tblLook w:val="0000" w:firstRow="0" w:lastRow="0" w:firstColumn="0" w:lastColumn="0" w:noHBand="0" w:noVBand="0"/>
            </w:tblPr>
            <w:tblGrid>
              <w:gridCol w:w="3573"/>
            </w:tblGrid>
            <w:tr w:rsidR="00EE1911" w:rsidRPr="00EE1911" w:rsidTr="00EE1911">
              <w:trPr>
                <w:trHeight w:val="1746"/>
              </w:trPr>
              <w:tc>
                <w:tcPr>
                  <w:tcW w:w="3573"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 Правил противопожарного режима в Российской Федерации,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 2.12.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Calibri" w:eastAsia="Calibri" w:hAnsi="Calibri" w:cs="Times New Roman"/>
                      <w:sz w:val="20"/>
                      <w:szCs w:val="20"/>
                    </w:rPr>
                  </w:pPr>
                  <w:r w:rsidRPr="00EE1911">
                    <w:rPr>
                      <w:rFonts w:ascii="Times New Roman" w:eastAsia="Calibri" w:hAnsi="Times New Roman" w:cs="Times New Roman"/>
                      <w:sz w:val="20"/>
                      <w:szCs w:val="20"/>
                    </w:rPr>
                    <w:t>№ ЦУО-112)</w:t>
                  </w:r>
                </w:p>
              </w:tc>
            </w:tr>
          </w:tbl>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распорядительного документа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850" w:type="dxa"/>
          </w:tcPr>
          <w:tbl>
            <w:tblPr>
              <w:tblW w:w="0" w:type="auto"/>
              <w:tblBorders>
                <w:top w:val="nil"/>
                <w:left w:val="nil"/>
                <w:bottom w:val="nil"/>
                <w:right w:val="nil"/>
              </w:tblBorders>
              <w:tblLayout w:type="fixed"/>
              <w:tblLook w:val="0000" w:firstRow="0" w:lastRow="0" w:firstColumn="0" w:lastColumn="0" w:noHBand="0" w:noVBand="0"/>
            </w:tblPr>
            <w:tblGrid>
              <w:gridCol w:w="3601"/>
            </w:tblGrid>
            <w:tr w:rsidR="00EE1911" w:rsidRPr="00EE1911" w:rsidTr="00EE1911">
              <w:trPr>
                <w:trHeight w:val="1077"/>
              </w:trPr>
              <w:tc>
                <w:tcPr>
                  <w:tcW w:w="3601"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поездных бригад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bCs/>
                      <w:color w:val="000000"/>
                      <w:sz w:val="20"/>
                      <w:szCs w:val="20"/>
                    </w:rPr>
                    <w:t xml:space="preserve">(вновь принятые работники не прошедшие первичный противопожарный инструктаж,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bCs/>
                      <w:color w:val="000000"/>
                      <w:sz w:val="20"/>
                      <w:szCs w:val="20"/>
                    </w:rPr>
                    <w:t xml:space="preserve">к работе не допускаются) </w:t>
                  </w:r>
                </w:p>
              </w:tc>
            </w:tr>
          </w:tbl>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3856" w:type="dxa"/>
          </w:tcPr>
          <w:tbl>
            <w:tblPr>
              <w:tblW w:w="0" w:type="auto"/>
              <w:tblBorders>
                <w:top w:val="nil"/>
                <w:left w:val="nil"/>
                <w:bottom w:val="nil"/>
                <w:right w:val="nil"/>
              </w:tblBorders>
              <w:tblLayout w:type="fixed"/>
              <w:tblLook w:val="0000" w:firstRow="0" w:lastRow="0" w:firstColumn="0" w:lastColumn="0" w:noHBand="0" w:noVBand="0"/>
            </w:tblPr>
            <w:tblGrid>
              <w:gridCol w:w="3573"/>
            </w:tblGrid>
            <w:tr w:rsidR="00EE1911" w:rsidRPr="00EE1911" w:rsidTr="00EE1911">
              <w:trPr>
                <w:trHeight w:val="1894"/>
              </w:trPr>
              <w:tc>
                <w:tcPr>
                  <w:tcW w:w="3573"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 2.22, 2.25 «ППБО-109-92. Правила пожарной безопасности на железнодорожном транспорте» (утверждены МПС РФ 11.11.1992 № ЦУО-112)</w:t>
                  </w:r>
                </w:p>
              </w:tc>
            </w:tr>
          </w:tbl>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журнала первичного противопожарного инструктажа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актов (протоколов) принятия зачета у работников поездных  бригад по результатам проведенных занятий по программе пожарно-технического минимума</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пункты 2.11, 2.24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 зачета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в пассажирских вагонах </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 2.2.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программы проведения занятий по пожарно-техническому минимуму с работниками поездных  бригад</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Calibri" w:eastAsia="Calibri" w:hAnsi="Calibri" w:cs="Times New Roman"/>
                <w:sz w:val="20"/>
                <w:szCs w:val="20"/>
              </w:rPr>
            </w:pPr>
            <w:r w:rsidRPr="00EE1911">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программы</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а также иных первичных средств пожаротушения в специальном журнале произвольной формы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от 25.04.2012  № 390</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специального журнала. Обеспечение условий для проверки сответствияфактического содержаниям первичных средств пожаротушения в пассажирских вагонах записям в журнале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Проверятся при наличии коллективного договора (соглашения)</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69-ФЗ «О пожарной безопасности» </w:t>
            </w:r>
          </w:p>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коллективного договора (соглашения)</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подвижном составе</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 2.2 главы 1 «ППБО-109-92. Правила пожарной безопасности на железнодорожном транспорте» (утверждены МПС РФ 11.11.1992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наличия средств противопожарной пропаганды</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170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61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утвержденных постановлением Правительства Российской Федерации </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25 апреля 2012 г.№390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10</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сертификатов соответствия требованиям пожарной безопасности огнетушителей установленных в пассажирских вагонах</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сертификатов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11</w:t>
            </w:r>
          </w:p>
        </w:tc>
        <w:tc>
          <w:tcPr>
            <w:tcW w:w="3850" w:type="dxa"/>
          </w:tcPr>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сертификата соответствия требованиям пожарной безопасности системы пожарной сигнализации установленной в пассажирском вагоне</w:t>
            </w:r>
          </w:p>
          <w:p w:rsidR="00EE1911" w:rsidRPr="00EE1911" w:rsidRDefault="00EE1911" w:rsidP="00EE1911">
            <w:pPr>
              <w:spacing w:after="0" w:line="24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4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сертификата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12</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Наличие сертификата соответствия требованиям пожарной безопасности. установки пожаротушения установленной в пассажирском вагоне</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сертификата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13</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Наличие утвержденной инструкции о мерах пожарной безопасности </w:t>
            </w:r>
            <w:r w:rsidRPr="00EE1911">
              <w:rPr>
                <w:rFonts w:ascii="Times New Roman" w:eastAsia="Calibri" w:hAnsi="Times New Roman" w:cs="Times New Roman"/>
                <w:sz w:val="20"/>
                <w:szCs w:val="20"/>
              </w:rPr>
              <w:t>в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инструкции</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14</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Назначение руководителем организации лица, ответственного за пожарную безопасность подвижного состава, которое обеспечивает соблюдение требований пожарной безопасности на подвижном составе</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4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документа о назначении лица, ответственного </w:t>
            </w:r>
            <w:r w:rsidRPr="00EE1911">
              <w:rPr>
                <w:rFonts w:ascii="Times New Roman" w:eastAsia="Calibri" w:hAnsi="Times New Roman" w:cs="Times New Roman"/>
                <w:color w:val="000000"/>
                <w:sz w:val="20"/>
                <w:szCs w:val="20"/>
                <w:shd w:val="clear" w:color="auto" w:fill="FFFFFF"/>
                <w:lang w:eastAsia="ru-RU" w:bidi="ru-RU"/>
              </w:rPr>
              <w:t>за пожарную безопасность подвижного состава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15</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Выполнение в пасажирских вагонах требований, предусмотренных статьей 12 Федерального закона «Об охране здоровья граждан от воздействия окружающего табачного дыма и последствий потребления табака»</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14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p w:rsidR="00EE1911" w:rsidRPr="00EE1911" w:rsidRDefault="00EE1911" w:rsidP="00EE1911">
            <w:pPr>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jc w:val="both"/>
              <w:outlineLvl w:val="0"/>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5 Требований к знаку о запрете курения и к порядку его размещения, утвержденных приказом Министерства здравоохранения Российской Федерации от 12 мая 2014 г.№ 214н</w:t>
            </w:r>
          </w:p>
          <w:p w:rsidR="00EE1911" w:rsidRPr="00EE1911" w:rsidRDefault="00EE1911" w:rsidP="00EE1911">
            <w:pPr>
              <w:autoSpaceDE w:val="0"/>
              <w:autoSpaceDN w:val="0"/>
              <w:adjustRightInd w:val="0"/>
              <w:spacing w:after="0" w:line="240" w:lineRule="auto"/>
              <w:ind w:left="60"/>
              <w:jc w:val="both"/>
              <w:rPr>
                <w:rFonts w:ascii="Times New Roman" w:eastAsia="Calibri" w:hAnsi="Times New Roman" w:cs="Times New Roman"/>
                <w:sz w:val="20"/>
                <w:szCs w:val="20"/>
              </w:rPr>
            </w:pP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наличия правильности  размещения в подвижном составе знаков пожарной безопасности "Курение табака и пользование открытым огнем запрещено"</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16</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 xml:space="preserve">Надежность крепления к полу ковров, ковровых дорожек и других покрытий полов на путях эвакуации в пассажирских вагонах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39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надежности крепления к полу ковров, ковровых дорожек и других покрытий полов на путях эвакуации в подвижном составе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17</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 в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61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18</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Наличие в пассаирских вагонах огнетушителей по нормам, а также соблюдение сроков их перезарядки, освидетельствования и своевременной замены</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70 Правил противопожарного режима в Российской Федерации,</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19</w:t>
            </w:r>
          </w:p>
        </w:tc>
        <w:tc>
          <w:tcPr>
            <w:tcW w:w="3850"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z w:val="20"/>
                <w:szCs w:val="20"/>
                <w:shd w:val="clear" w:color="auto" w:fill="FFFFFF"/>
                <w:lang w:eastAsia="ru-RU" w:bidi="ru-RU"/>
              </w:rPr>
              <w:t>Исправность аварийных выходов в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1.4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документа, подтверждающего исправность аварийного выхода в пассажирском вагоне</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20</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Целостность  термоизоляции стен, перегородок и т.д. в котельных, кухнях, возле кипятильников и в надпотолочном пространстве в районе прохода дымовытяжных труб пассажирских вагонов</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«б»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00" w:lineRule="exact"/>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Обеспечить условия для проверки</w:t>
            </w:r>
            <w:r w:rsidRPr="00EE1911">
              <w:rPr>
                <w:rFonts w:ascii="Times New Roman" w:eastAsia="Calibri" w:hAnsi="Times New Roman" w:cs="Times New Roman"/>
                <w:color w:val="000000"/>
                <w:sz w:val="20"/>
                <w:szCs w:val="20"/>
                <w:shd w:val="clear" w:color="auto" w:fill="FFFFFF"/>
                <w:lang w:eastAsia="ru-RU" w:bidi="ru-RU"/>
              </w:rPr>
              <w:t xml:space="preserve">  целостности термоизоляции в пассажирских вагонах</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21</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документа устанавливающего периодичность очистки от пыли, горючих материалов и мусора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 и оборудования в пассажирских вагонах</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r w:rsidRPr="00EE1911">
              <w:rPr>
                <w:rFonts w:ascii="Times New Roman" w:eastAsia="Calibri" w:hAnsi="Times New Roman" w:cs="Times New Roman"/>
                <w:sz w:val="20"/>
                <w:szCs w:val="20"/>
              </w:rPr>
              <w:t xml:space="preserve">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1.6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документа. 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w:t>
            </w:r>
            <w:r w:rsidRPr="00EE1911">
              <w:rPr>
                <w:rFonts w:ascii="Times New Roman" w:eastAsia="Calibri" w:hAnsi="Times New Roman" w:cs="Times New Roman"/>
                <w:sz w:val="20"/>
                <w:szCs w:val="20"/>
              </w:rPr>
              <w:t>чистоты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22</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Содержание и эксплуатация электрооборудования пассажирских вагонов</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с</w:t>
            </w:r>
            <w:r w:rsidRPr="00EE1911">
              <w:rPr>
                <w:rFonts w:ascii="Times New Roman" w:eastAsia="Calibri" w:hAnsi="Times New Roman" w:cs="Times New Roman"/>
                <w:sz w:val="20"/>
                <w:szCs w:val="20"/>
              </w:rPr>
              <w:t>одержание я эксплуатация электрооборудования пассажирских вагонов</w:t>
            </w:r>
            <w:r w:rsidRPr="00EE1911">
              <w:rPr>
                <w:rFonts w:ascii="Times New Roman" w:eastAsia="Calibri" w:hAnsi="Times New Roman" w:cs="Times New Roman"/>
                <w:color w:val="000000"/>
                <w:sz w:val="20"/>
                <w:szCs w:val="20"/>
                <w:shd w:val="clear" w:color="auto" w:fill="FFFFFF"/>
                <w:lang w:eastAsia="ru-RU" w:bidi="ru-RU"/>
              </w:rPr>
              <w:t xml:space="preserve">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23</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Соответствие мощности электрических ламп мощности установленной заводом - изготовителем и схемой</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пункт 5.5 «а»  главы 4 «ППБО-109-92.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соответствия</w:t>
            </w:r>
            <w:r w:rsidRPr="00EE1911">
              <w:rPr>
                <w:rFonts w:ascii="Times New Roman" w:eastAsia="Calibri" w:hAnsi="Times New Roman" w:cs="Times New Roman"/>
                <w:color w:val="000000"/>
                <w:sz w:val="20"/>
                <w:szCs w:val="20"/>
                <w:shd w:val="clear" w:color="auto" w:fill="FFFFFF"/>
                <w:lang w:eastAsia="ru-RU" w:bidi="ru-RU"/>
              </w:rPr>
              <w:t xml:space="preserve">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24</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Соответствие предохранителей в электрических цепях  пассажирского вагона установленному номиналу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200" w:line="276"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соответствия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25</w:t>
            </w:r>
          </w:p>
        </w:tc>
        <w:tc>
          <w:tcPr>
            <w:tcW w:w="3850" w:type="dxa"/>
          </w:tcPr>
          <w:p w:rsidR="00EE1911" w:rsidRPr="00EE1911" w:rsidRDefault="00EE1911" w:rsidP="00EE19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Соответствие  нагревательных приборов и других электропотребителей схеме и инструкции завода - изготовителя пассажирского вагона</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пункт 5.5 «а»  главы 4 «ППБО-109-92.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200" w:line="276"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w:t>
            </w:r>
            <w:r w:rsidRPr="00EE1911">
              <w:rPr>
                <w:rFonts w:ascii="Times New Roman" w:eastAsia="Calibri" w:hAnsi="Times New Roman" w:cs="Times New Roman"/>
                <w:color w:val="000000"/>
                <w:sz w:val="20"/>
                <w:szCs w:val="20"/>
                <w:shd w:val="clear" w:color="auto" w:fill="FFFFFF"/>
                <w:lang w:eastAsia="ru-RU" w:bidi="ru-RU"/>
              </w:rPr>
              <w:t xml:space="preserve">  соответствия</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26</w:t>
            </w:r>
          </w:p>
        </w:tc>
        <w:tc>
          <w:tcPr>
            <w:tcW w:w="3850" w:type="dxa"/>
          </w:tcPr>
          <w:p w:rsidR="00EE1911" w:rsidRPr="00EE1911" w:rsidRDefault="00EE1911" w:rsidP="00EE19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Содержание междувагонных электрических соединений - штепселей, головок и пр.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Обеспечение условий для проверки соответствия </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27</w:t>
            </w:r>
          </w:p>
        </w:tc>
        <w:tc>
          <w:tcPr>
            <w:tcW w:w="3850" w:type="dxa"/>
          </w:tcPr>
          <w:p w:rsidR="00EE1911" w:rsidRPr="00EE1911" w:rsidRDefault="00EE1911" w:rsidP="00EE191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Содержание аккумуляторных батареи </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«а»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соответствия</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28</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Содержание  проходов, тамбуров и выходов в пассажирских вагонах</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пункты 1.5,  5.5 «в»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содержания проходов, тамбуров и выходов в пассажирских вагонах</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29</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Содержание и эксплуатация приборов отопления пассажирских  вагонах</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статья 37 Федерального закона от 21 декабря 1994 г.</w:t>
            </w:r>
            <w:r w:rsidRPr="00EE1911">
              <w:rPr>
                <w:rFonts w:ascii="Times New Roman" w:eastAsia="Calibri" w:hAnsi="Times New Roman" w:cs="Times New Roman"/>
                <w:sz w:val="20"/>
                <w:szCs w:val="20"/>
              </w:rPr>
              <w:t xml:space="preserve"> </w:t>
            </w:r>
            <w:r w:rsidRPr="00EE1911">
              <w:rPr>
                <w:rFonts w:ascii="Times New Roman" w:eastAsia="Calibri" w:hAnsi="Times New Roman" w:cs="Times New Roman"/>
                <w:color w:val="000000"/>
                <w:sz w:val="20"/>
                <w:szCs w:val="20"/>
              </w:rPr>
              <w:t>№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xml:space="preserve">пункт 5.5 «б»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rPr>
            </w:pPr>
            <w:r w:rsidRPr="00EE1911">
              <w:rPr>
                <w:rFonts w:ascii="Times New Roman" w:eastAsia="Calibri" w:hAnsi="Times New Roman" w:cs="Times New Roman"/>
                <w:color w:val="000000"/>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Обеспечение условий для проверки содержания и эксплуатация приборов отопления в пассажирских  вагонах</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30</w:t>
            </w:r>
          </w:p>
        </w:tc>
        <w:tc>
          <w:tcPr>
            <w:tcW w:w="3850"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пассажирских вагонов:</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и сроки противопожарного инструктажа и занятий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подразделений или профессий, работники которых должны проходить обучение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место проведения противопожарного инструктажа и обучения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должностных лиц, на которых возлагается проведение противопожарного инструктажа и занятий по программе пожарно - технического минимума</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2.12 главы 1</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приказа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31</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программы проведения занятий по пожарно-техническому минимуму для  работников связанных с техническим обслуживанием и ремонтом пассажирских вагонов</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2.23 главы 1, пункт 1.7</w:t>
            </w:r>
            <w:r w:rsidRPr="00EE1911">
              <w:rPr>
                <w:rFonts w:ascii="Times New Roman" w:eastAsia="Calibri" w:hAnsi="Times New Roman" w:cs="Times New Roman"/>
                <w:sz w:val="20"/>
                <w:szCs w:val="20"/>
              </w:rPr>
              <w:br/>
              <w:t xml:space="preserve"> 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программы проведения занятий по пожарно-техническому минимуму с работниками связанных с техническим обслуживанием и ремонтом</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пассажирских вагонов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32</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актов (протоколов) принятия зачета у работников связанных с техническим обслуживанием и ремонтом пассажирских вагонов по результатам проведенных занятий по программе пожарно- технического минимума</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пункты 2.11, 2.24 главы 1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зачета у работников связанных с техническим обслуживанием и ремонтом пассажирских вагонов</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33</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пассажирских вагонов </w:t>
            </w:r>
            <w:r w:rsidRPr="00EE1911">
              <w:rPr>
                <w:rFonts w:ascii="Times New Roman" w:eastAsia="Calibri" w:hAnsi="Times New Roman" w:cs="Times New Roman"/>
                <w:b/>
                <w:bCs/>
                <w:sz w:val="20"/>
                <w:szCs w:val="20"/>
              </w:rPr>
              <w:t>(</w:t>
            </w:r>
            <w:r w:rsidRPr="00EE1911">
              <w:rPr>
                <w:rFonts w:ascii="Times New Roman" w:eastAsia="Calibri" w:hAnsi="Times New Roman" w:cs="Times New Roman"/>
                <w:bCs/>
                <w:sz w:val="20"/>
                <w:szCs w:val="20"/>
              </w:rPr>
              <w:t>вновь принятые работники не прошедшие первичный</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bCs/>
                <w:sz w:val="20"/>
                <w:szCs w:val="20"/>
              </w:rPr>
              <w:t>противопожарный инструктаж,</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к работе не допускаются)</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 2.22, 2.25 главы 1</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журнала первичного противопожарного инструктажа</w:t>
            </w:r>
          </w:p>
        </w:tc>
        <w:tc>
          <w:tcPr>
            <w:tcW w:w="568" w:type="dxa"/>
            <w:gridSpan w:val="2"/>
          </w:tcPr>
          <w:p w:rsidR="00EE1911" w:rsidRPr="00EE1911" w:rsidRDefault="00EE1911" w:rsidP="00EE1911">
            <w:pPr>
              <w:spacing w:after="0" w:line="200" w:lineRule="exact"/>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34</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Соответствие объема 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обслуживанию установки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пожаротушения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от 21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обслуживантию установки</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35</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Соответствие объема проведенных работ по ремонту, модернизации установки пожаротушения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установки</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36</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Соответствие объема 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обслуживанию автоматической пожарной сигнализации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обслуживантию автоматической пожарной сигнализации</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37</w:t>
            </w:r>
          </w:p>
        </w:tc>
        <w:tc>
          <w:tcPr>
            <w:tcW w:w="3850"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Соответствие объема проведенных работ по ремонту, модернизации автоматической пожарной сигнализации пассажирского вагона требованиям пожарной безопасности</w:t>
            </w:r>
          </w:p>
        </w:tc>
        <w:tc>
          <w:tcPr>
            <w:tcW w:w="385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5 Федерального закона от 22.07.2008г. № 123-ФЗ «Технический регламент о требованиях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1.3, 1.4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8"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134" w:type="dxa"/>
            <w:gridSpan w:val="2"/>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автоматической пожарной сигнализации</w:t>
            </w:r>
          </w:p>
        </w:tc>
        <w:tc>
          <w:tcPr>
            <w:tcW w:w="568" w:type="dxa"/>
            <w:gridSpan w:val="2"/>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Приложение №6</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7" w:name="_Hlk487717726"/>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jc w:val="center"/>
        <w:rPr>
          <w:rFonts w:ascii="Times New Roman" w:eastAsia="Calibri" w:hAnsi="Times New Roman" w:cs="Times New Roman"/>
          <w:sz w:val="28"/>
          <w:szCs w:val="28"/>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требований технических  регламентов Таможенного союза</w:t>
      </w:r>
    </w:p>
    <w:bookmarkEnd w:id="7"/>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p>
    <w:p w:rsidR="00EE1911" w:rsidRPr="00EE1911" w:rsidRDefault="00B867F4" w:rsidP="00EE1911">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w:t>
      </w:r>
      <w:r w:rsidR="00EE1911" w:rsidRPr="00EE1911">
        <w:rPr>
          <w:rFonts w:ascii="Times New Roman" w:eastAsia="Times New Roman" w:hAnsi="Times New Roman" w:cs="Times New Roman"/>
          <w:sz w:val="28"/>
          <w:szCs w:val="28"/>
          <w:lang w:eastAsia="ru-RU"/>
        </w:rPr>
        <w:t>основании: 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tabs>
          <w:tab w:val="left" w:pos="142"/>
        </w:tabs>
        <w:autoSpaceDE w:val="0"/>
        <w:autoSpaceDN w:val="0"/>
        <w:spacing w:after="0" w:line="240" w:lineRule="auto"/>
        <w:ind w:left="-567"/>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была проведена проверка в рамках   _____________________________________________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EE1911">
      <w:pPr>
        <w:numPr>
          <w:ilvl w:val="0"/>
          <w:numId w:val="6"/>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w:t>
      </w:r>
    </w:p>
    <w:p w:rsidR="00EE1911" w:rsidRPr="00EE1911" w:rsidRDefault="00EE1911" w:rsidP="00EE1911">
      <w:pPr>
        <w:numPr>
          <w:ilvl w:val="0"/>
          <w:numId w:val="6"/>
        </w:numPr>
        <w:autoSpaceDE w:val="0"/>
        <w:autoSpaceDN w:val="0"/>
        <w:spacing w:after="0" w:line="240" w:lineRule="auto"/>
        <w:ind w:left="142" w:firstLine="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EE1911">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EE1911">
      <w:pPr>
        <w:numPr>
          <w:ilvl w:val="0"/>
          <w:numId w:val="6"/>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EE1911">
      <w:pPr>
        <w:numPr>
          <w:ilvl w:val="0"/>
          <w:numId w:val="6"/>
        </w:numPr>
        <w:autoSpaceDE w:val="0"/>
        <w:autoSpaceDN w:val="0"/>
        <w:spacing w:after="0" w:line="240" w:lineRule="auto"/>
        <w:ind w:left="426" w:firstLine="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EE1911">
      <w:pPr>
        <w:numPr>
          <w:ilvl w:val="0"/>
          <w:numId w:val="6"/>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2438"/>
        <w:gridCol w:w="4814"/>
        <w:gridCol w:w="596"/>
        <w:gridCol w:w="567"/>
        <w:gridCol w:w="1360"/>
        <w:gridCol w:w="737"/>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2438" w:type="dxa"/>
            <w:vMerge w:val="restart"/>
          </w:tcPr>
          <w:p w:rsidR="00EE1911" w:rsidRPr="00EE1911" w:rsidRDefault="00EE1911" w:rsidP="00EE1911">
            <w:pPr>
              <w:widowControl w:val="0"/>
              <w:spacing w:after="0" w:line="269" w:lineRule="exact"/>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w:t>
            </w:r>
          </w:p>
          <w:p w:rsidR="00EE1911" w:rsidRPr="00EE1911" w:rsidRDefault="00EE1911" w:rsidP="00EE1911">
            <w:pPr>
              <w:widowControl w:val="0"/>
              <w:spacing w:after="0" w:line="269" w:lineRule="exact"/>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вопросов, отражающих</w:t>
            </w:r>
          </w:p>
          <w:p w:rsidR="00EE1911" w:rsidRPr="00EE1911" w:rsidRDefault="00EE1911" w:rsidP="00EE1911">
            <w:pPr>
              <w:widowControl w:val="0"/>
              <w:spacing w:after="0" w:line="269" w:lineRule="exact"/>
              <w:jc w:val="center"/>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содержание обязательных требований</w:t>
            </w:r>
          </w:p>
        </w:tc>
        <w:tc>
          <w:tcPr>
            <w:tcW w:w="4814"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 правовой акт,</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содержащий 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 (реквизиты, его</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структурная единица)</w:t>
            </w:r>
          </w:p>
        </w:tc>
        <w:tc>
          <w:tcPr>
            <w:tcW w:w="1163"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360"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73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960"/>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2438"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4814"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56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360" w:type="dxa"/>
          </w:tcPr>
          <w:p w:rsidR="00EE1911" w:rsidRPr="00EE1911" w:rsidRDefault="00EE1911" w:rsidP="00EE1911">
            <w:pPr>
              <w:spacing w:after="0" w:line="240" w:lineRule="auto"/>
              <w:rPr>
                <w:rFonts w:ascii="Times New Roman" w:eastAsia="Calibri" w:hAnsi="Times New Roman" w:cs="Times New Roman"/>
                <w:sz w:val="28"/>
                <w:szCs w:val="28"/>
              </w:rPr>
            </w:pP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заявки на проведение сертификации, оформленной в соответствии с требованиями технических регламентов Таможенного союза и документации, представляемой вместе с заявкой (для серийной и для вновь разрабатываемой продукции соответственно)</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21, 22, 23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24, 25, 26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24, 25, 26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Заявка на проведение сертификации</w:t>
            </w:r>
          </w:p>
        </w:tc>
        <w:tc>
          <w:tcPr>
            <w:tcW w:w="737"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регистрации  заявителя в соответствии с законодательством государств - членов Таможенного союза на их территории как юридического лица, (физического лица в качестве индивидуального предпринимателя), являющегося изготовителем или продавцом либо выполняющего функции иностранного изготовителя на основании договора, заключенного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12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регистрацию</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Соответствие проведенной сертификации схемам сертификации продукции</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6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5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5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устанавливающие порядок проведения сертификации продукции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5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Учет результатов строительного контроля (приемочных комиссий) в отношении выполнения технологических операций, осуществляемых во время строительства объектов инфраструктуры железнодорожного транспорта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4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4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 xml:space="preserve">710)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контроля</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аккредитации органов по сертификации (оценке (подтверждению) соответствия), а также их включения в Единый реестр органов по сертификации и испытательных лабораторий (центров) Таможенного союза</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3, 4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7, 8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7, 8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 xml:space="preserve">710) </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Удостоверение по аккредитации. </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Реестр акредитованных центров</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 xml:space="preserve">Применение </w:t>
            </w:r>
            <w:r w:rsidRPr="00EE1911">
              <w:rPr>
                <w:rFonts w:ascii="Times New Roman" w:eastAsia="Calibri" w:hAnsi="Times New Roman" w:cs="Times New Roman"/>
                <w:sz w:val="20"/>
                <w:szCs w:val="20"/>
              </w:rPr>
              <w:t>взаимосвязанных с техническими регламентами Таможенного союза перечней межгосударственных стандартов, в результате применения которых на добровольной основе обеспечивается соблюдение требований технических регламентов Таможенного союза, а также перечней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технических регламентов Таможенного союза  и осуществления оценки (подтверждения) соответствия продукции</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 xml:space="preserve">п.п. 2.1-2.6 решения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1-3 ст. 5, п. 5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1-3 ст. 5, п. 3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п.п. 1-3 статьи 5, п. 3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документов</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Представление заявителем в случае неприменения или частичного применения стандартов при подтверждении соответствия продукции доказательств соответствия продукции требованиям технических регламентов Таможенного союза, сведений о проведенных исследованиях (испытаниях) в аккредитованных испытательных лабораториях (центрах), сертификата соответствия системы менеджмента качества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18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21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21 ст.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исследований</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 xml:space="preserve">Наличие, полнота и качество исполнения материалов </w:t>
            </w:r>
            <w:r w:rsidRPr="00EE1911">
              <w:rPr>
                <w:rFonts w:ascii="Times New Roman" w:eastAsia="Calibri" w:hAnsi="Times New Roman" w:cs="Times New Roman"/>
                <w:sz w:val="20"/>
                <w:szCs w:val="20"/>
              </w:rPr>
              <w:t>проверки состояния производства продукции или сертификации системы менеджмента качества либо производства продукции, если это предусмотрено схемой сертификации, экспертизы результатов испытаний, экспертизы проверки состояния производства продукции или сертификации системы менеджмента качества либо производства продукции (при их проведении) и экспертизы других доказательственных материалов</w:t>
            </w:r>
            <w:r w:rsidRPr="00EE1911">
              <w:rPr>
                <w:rFonts w:ascii="Times New Roman" w:eastAsia="Calibri" w:hAnsi="Times New Roman" w:cs="Times New Roman"/>
                <w:bCs/>
                <w:sz w:val="20"/>
                <w:szCs w:val="20"/>
              </w:rPr>
              <w:t xml:space="preserve"> и их соответствие</w:t>
            </w:r>
            <w:r w:rsidRPr="00EE1911">
              <w:rPr>
                <w:rFonts w:ascii="Times New Roman" w:eastAsia="Calibri" w:hAnsi="Times New Roman" w:cs="Times New Roman"/>
                <w:sz w:val="20"/>
                <w:szCs w:val="20"/>
              </w:rPr>
              <w:t xml:space="preserve"> требованиям технических регламентов Таможенного союза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подпункты г) и д) п. 21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подпункты г) и д) п. 24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Подпункты г) и д) п. 24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исследования, документы подтверждающие выполнения схемы сертификации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Наличие актов отбора образцов продукции, обязательных приложений к ним и их соответствие</w:t>
            </w:r>
            <w:r w:rsidRPr="00EE1911">
              <w:rPr>
                <w:rFonts w:ascii="Times New Roman" w:eastAsia="Calibri" w:hAnsi="Times New Roman" w:cs="Times New Roman"/>
                <w:sz w:val="20"/>
                <w:szCs w:val="20"/>
              </w:rPr>
              <w:t xml:space="preserve"> требованиям технических регламентов Таможенного союза</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п.п. 31, 32, 33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п.п. 34, 35, 36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 4, п.п. 34, 35, 36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Акты отбора продукции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00" w:lineRule="exact"/>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10</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color w:val="000000"/>
                <w:spacing w:val="6"/>
                <w:sz w:val="20"/>
                <w:szCs w:val="20"/>
              </w:rPr>
              <w:t xml:space="preserve">Наличие протоколов испытаний продукции и их соответствие </w:t>
            </w:r>
            <w:r w:rsidRPr="00EE1911">
              <w:rPr>
                <w:rFonts w:ascii="Times New Roman" w:eastAsia="Calibri" w:hAnsi="Times New Roman" w:cs="Times New Roman"/>
                <w:sz w:val="20"/>
                <w:szCs w:val="20"/>
              </w:rPr>
              <w:t>требованиям технических регламентов Таможенного союза</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 39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 42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 42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Протоколы испытания</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11</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color w:val="000000"/>
                <w:spacing w:val="6"/>
                <w:sz w:val="20"/>
                <w:szCs w:val="20"/>
              </w:rPr>
              <w:t>Наличие, полнота и качество исполнения материалов</w:t>
            </w:r>
            <w:r w:rsidRPr="00EE1911">
              <w:rPr>
                <w:rFonts w:ascii="Times New Roman" w:eastAsia="Calibri" w:hAnsi="Times New Roman" w:cs="Times New Roman"/>
                <w:sz w:val="20"/>
                <w:szCs w:val="20"/>
              </w:rPr>
              <w:t xml:space="preserve"> инспекционного контроля продукции, осуществляемого органом по сертификации, проводившим ее сертификацию, если это предусмотрено схемой сертификации </w:t>
            </w:r>
            <w:r w:rsidRPr="00EE1911">
              <w:rPr>
                <w:rFonts w:ascii="Times New Roman" w:eastAsia="Calibri" w:hAnsi="Times New Roman" w:cs="Times New Roman"/>
                <w:color w:val="000000"/>
                <w:spacing w:val="6"/>
                <w:sz w:val="20"/>
                <w:szCs w:val="20"/>
              </w:rPr>
              <w:t xml:space="preserve">и их соответствие </w:t>
            </w:r>
            <w:r w:rsidRPr="00EE1911">
              <w:rPr>
                <w:rFonts w:ascii="Times New Roman" w:eastAsia="Calibri" w:hAnsi="Times New Roman" w:cs="Times New Roman"/>
                <w:sz w:val="20"/>
                <w:szCs w:val="20"/>
              </w:rPr>
              <w:t>требованиям технических регламентов Таможенного союза</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п.п 57-63, 67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п.п. 60-66, 70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п.п. 59-65, 69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и материалы инспекторского контроля</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12</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полнота и качество исполнения комплекта доказательственных материалов декларирования соответствия, в том числе и на основании собственных доказательств</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п.п 57-63, 67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п.п. 16, 17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Статья 4, п.п. 16, 17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исполнение</w:t>
            </w:r>
          </w:p>
        </w:tc>
        <w:tc>
          <w:tcPr>
            <w:tcW w:w="737" w:type="dxa"/>
          </w:tcPr>
          <w:p w:rsidR="00EE1911" w:rsidRPr="00EE1911" w:rsidRDefault="00EE1911" w:rsidP="00EE1911">
            <w:pPr>
              <w:spacing w:after="0" w:line="240" w:lineRule="auto"/>
              <w:rPr>
                <w:rFonts w:ascii="Times New Roman" w:eastAsia="Calibri" w:hAnsi="Times New Roman" w:cs="Times New Roman"/>
                <w:sz w:val="24"/>
                <w:szCs w:val="24"/>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13</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аккредитации испытательной лаборатории (центра), проводившего идентификацию продукции при декларировании соответствия</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15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18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 18 статьи 6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Свидетельство об аккредитации</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14</w:t>
            </w:r>
          </w:p>
        </w:tc>
        <w:tc>
          <w:tcPr>
            <w:tcW w:w="2438" w:type="dxa"/>
          </w:tcPr>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color w:val="000000"/>
                <w:spacing w:val="6"/>
                <w:sz w:val="20"/>
                <w:szCs w:val="20"/>
              </w:rPr>
              <w:t>Соответствие проведенного декларирования соответствия схемам декларирования соответствия</w:t>
            </w: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9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8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Приложение № 6 к Техническому регламенту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Документы подтверждающие соответствие</w:t>
            </w: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15</w:t>
            </w:r>
          </w:p>
        </w:tc>
        <w:tc>
          <w:tcPr>
            <w:tcW w:w="2438" w:type="dxa"/>
          </w:tcPr>
          <w:p w:rsidR="00EE1911" w:rsidRPr="00EE1911" w:rsidRDefault="00EE1911" w:rsidP="00EE1911">
            <w:pPr>
              <w:autoSpaceDE w:val="0"/>
              <w:autoSpaceDN w:val="0"/>
              <w:adjustRightInd w:val="0"/>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Маркировка единым знаком обращения продукции на рынке государств - членов ТС продукции, соответствующей требованиям безопасности и прошедшей процедуру подтверждения соответствия прилагаемых к ней эксплуатационных документов</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4814" w:type="dxa"/>
          </w:tcPr>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Статьи 3, 7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железнодорожного подвижного состава» (ТР ТС 001/2011)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Статьи 3, 7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высокоскоростного железнодорожного транспорта» (ТР ТС 002/2011)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p w:rsidR="00EE1911" w:rsidRPr="00EE1911" w:rsidRDefault="00EE1911" w:rsidP="00EE1911">
            <w:pPr>
              <w:spacing w:after="20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color w:val="000000"/>
                <w:sz w:val="20"/>
                <w:szCs w:val="20"/>
              </w:rPr>
              <w:t>Статьи 3, 7 Технического регламента Таможенного союза</w:t>
            </w:r>
            <w:r w:rsidRPr="00EE1911">
              <w:rPr>
                <w:rFonts w:ascii="Times New Roman" w:eastAsia="Calibri" w:hAnsi="Times New Roman" w:cs="Times New Roman"/>
                <w:bCs/>
                <w:color w:val="000000"/>
                <w:sz w:val="20"/>
                <w:szCs w:val="20"/>
              </w:rPr>
              <w:t xml:space="preserve"> «О безопасности инфраструктуры железнодорожного транспорта» (ТР ТС 003/2011)</w:t>
            </w:r>
            <w:r w:rsidRPr="00EE1911">
              <w:rPr>
                <w:rFonts w:ascii="Times New Roman" w:eastAsia="Calibri" w:hAnsi="Times New Roman" w:cs="Times New Roman"/>
                <w:color w:val="000000"/>
                <w:sz w:val="20"/>
                <w:szCs w:val="20"/>
              </w:rPr>
              <w:t xml:space="preserve"> (утвержден решением Комиссии Таможенного союза от 15 июля 2011 года № </w:t>
            </w:r>
            <w:r w:rsidRPr="00EE1911">
              <w:rPr>
                <w:rFonts w:ascii="Times New Roman" w:eastAsia="Calibri" w:hAnsi="Times New Roman" w:cs="Times New Roman"/>
                <w:sz w:val="20"/>
                <w:szCs w:val="20"/>
              </w:rPr>
              <w:t>710)</w:t>
            </w:r>
          </w:p>
        </w:tc>
        <w:tc>
          <w:tcPr>
            <w:tcW w:w="596"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1360" w:type="dxa"/>
          </w:tcPr>
          <w:p w:rsidR="00EE1911" w:rsidRPr="00EE1911" w:rsidRDefault="00EE1911" w:rsidP="00EE1911">
            <w:pPr>
              <w:spacing w:after="20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Документы, предусмот-ренные для соответствующих форм оценки соответствия </w:t>
            </w:r>
          </w:p>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40" w:lineRule="auto"/>
              <w:ind w:firstLine="720"/>
              <w:jc w:val="both"/>
              <w:rPr>
                <w:rFonts w:ascii="Times New Roman" w:eastAsia="Calibri" w:hAnsi="Times New Roman" w:cs="Times New Roman"/>
                <w:sz w:val="20"/>
                <w:szCs w:val="20"/>
              </w:rPr>
            </w:pPr>
          </w:p>
          <w:p w:rsidR="00EE1911" w:rsidRPr="00EE1911" w:rsidRDefault="00EE1911" w:rsidP="00EE1911">
            <w:pPr>
              <w:spacing w:after="0" w:line="240" w:lineRule="auto"/>
              <w:jc w:val="both"/>
              <w:rPr>
                <w:rFonts w:ascii="Times New Roman" w:eastAsia="Calibri" w:hAnsi="Times New Roman" w:cs="Times New Roman"/>
                <w:sz w:val="20"/>
                <w:szCs w:val="20"/>
              </w:rPr>
            </w:pPr>
          </w:p>
        </w:tc>
        <w:tc>
          <w:tcPr>
            <w:tcW w:w="737"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Times New Roman" w:eastAsia="Calibri" w:hAnsi="Times New Roman"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rsidP="00EE1911">
      <w:pPr>
        <w:widowControl w:val="0"/>
        <w:spacing w:after="0" w:line="280" w:lineRule="exact"/>
      </w:pPr>
    </w:p>
    <w:p w:rsidR="00EE1911" w:rsidRPr="00EE1911" w:rsidRDefault="00EE1911" w:rsidP="00EE1911">
      <w:pPr>
        <w:widowControl w:val="0"/>
        <w:spacing w:after="0" w:line="280" w:lineRule="exact"/>
        <w:rPr>
          <w:rFonts w:ascii="Times New Roman" w:eastAsia="Calibri" w:hAnsi="Times New Roman" w:cs="Times New Roman"/>
          <w:sz w:val="28"/>
          <w:szCs w:val="28"/>
        </w:rPr>
      </w:pPr>
    </w:p>
    <w:p w:rsidR="00EE1911" w:rsidRPr="00EE1911" w:rsidRDefault="00EE1911" w:rsidP="00EE1911">
      <w:pPr>
        <w:widowControl w:val="0"/>
        <w:spacing w:after="0" w:line="280" w:lineRule="exact"/>
        <w:ind w:left="4560"/>
        <w:rPr>
          <w:rFonts w:ascii="Times New Roman" w:eastAsia="Calibri" w:hAnsi="Times New Roman" w:cs="Times New Roman"/>
          <w:sz w:val="28"/>
          <w:szCs w:val="28"/>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Приложение №7</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bookmarkStart w:id="8" w:name="_Hlk487718399"/>
      <w:r w:rsidRPr="00EE1911">
        <w:rPr>
          <w:rFonts w:ascii="Times New Roman" w:eastAsia="Times New Roman" w:hAnsi="Times New Roman" w:cs="Times New Roman"/>
          <w:b/>
          <w:sz w:val="28"/>
          <w:szCs w:val="28"/>
          <w:lang w:eastAsia="ru-RU"/>
        </w:rPr>
        <w:t>Проверочный лист</w:t>
      </w:r>
    </w:p>
    <w:bookmarkEnd w:id="8"/>
    <w:p w:rsidR="00EE1911" w:rsidRPr="00EE1911" w:rsidRDefault="00EE1911" w:rsidP="00EE1911">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требований пожарной безопасности при техническом обслуживании и ремонте тепловозов</w:t>
      </w:r>
    </w:p>
    <w:p w:rsidR="00EE1911" w:rsidRPr="00EE1911" w:rsidRDefault="00EE1911" w:rsidP="00B867F4">
      <w:pPr>
        <w:numPr>
          <w:ilvl w:val="0"/>
          <w:numId w:val="10"/>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w:t>
      </w:r>
    </w:p>
    <w:p w:rsidR="00EE1911" w:rsidRPr="00EE1911" w:rsidRDefault="00EE1911" w:rsidP="00EE1911">
      <w:pPr>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ind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w:t>
      </w:r>
    </w:p>
    <w:p w:rsidR="00EE1911" w:rsidRPr="00EE1911" w:rsidRDefault="00EE1911" w:rsidP="00EE1911">
      <w:pPr>
        <w:autoSpaceDE w:val="0"/>
        <w:autoSpaceDN w:val="0"/>
        <w:adjustRightInd w:val="0"/>
        <w:spacing w:after="0" w:line="240" w:lineRule="auto"/>
        <w:ind w:firstLine="36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B867F4">
      <w:pPr>
        <w:numPr>
          <w:ilvl w:val="0"/>
          <w:numId w:val="10"/>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w:t>
      </w:r>
    </w:p>
    <w:p w:rsidR="00EE1911" w:rsidRPr="00EE1911" w:rsidRDefault="00EE1911" w:rsidP="00B867F4">
      <w:pPr>
        <w:numPr>
          <w:ilvl w:val="0"/>
          <w:numId w:val="10"/>
        </w:numPr>
        <w:autoSpaceDE w:val="0"/>
        <w:autoSpaceDN w:val="0"/>
        <w:spacing w:after="0" w:line="240" w:lineRule="auto"/>
        <w:ind w:left="0" w:hanging="567"/>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B867F4">
      <w:pPr>
        <w:numPr>
          <w:ilvl w:val="0"/>
          <w:numId w:val="10"/>
        </w:numPr>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w:t>
      </w:r>
    </w:p>
    <w:p w:rsidR="00EE1911" w:rsidRPr="00EE1911" w:rsidRDefault="00EE1911" w:rsidP="00EE1911">
      <w:pPr>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B867F4">
      <w:pPr>
        <w:numPr>
          <w:ilvl w:val="0"/>
          <w:numId w:val="10"/>
        </w:numPr>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______________________________________________</w:t>
      </w:r>
    </w:p>
    <w:p w:rsidR="00EE1911" w:rsidRPr="00EE1911" w:rsidRDefault="00EE1911" w:rsidP="00EE1911">
      <w:pPr>
        <w:autoSpaceDE w:val="0"/>
        <w:autoSpaceDN w:val="0"/>
        <w:spacing w:after="0" w:line="240" w:lineRule="auto"/>
        <w:ind w:firstLine="360"/>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B867F4">
      <w:pPr>
        <w:numPr>
          <w:ilvl w:val="0"/>
          <w:numId w:val="10"/>
        </w:numPr>
        <w:autoSpaceDE w:val="0"/>
        <w:autoSpaceDN w:val="0"/>
        <w:spacing w:after="0" w:line="240" w:lineRule="auto"/>
        <w:ind w:left="0" w:firstLine="360"/>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____________________________________________________________________________</w:t>
      </w:r>
    </w:p>
    <w:p w:rsidR="00EE1911" w:rsidRPr="00EE1911" w:rsidRDefault="00EE1911" w:rsidP="00EE1911">
      <w:pPr>
        <w:autoSpaceDE w:val="0"/>
        <w:autoSpaceDN w:val="0"/>
        <w:spacing w:after="0" w:line="240" w:lineRule="auto"/>
        <w:ind w:firstLine="360"/>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B867F4">
      <w:pPr>
        <w:numPr>
          <w:ilvl w:val="0"/>
          <w:numId w:val="10"/>
        </w:numPr>
        <w:autoSpaceDE w:val="0"/>
        <w:autoSpaceDN w:val="0"/>
        <w:adjustRightInd w:val="0"/>
        <w:spacing w:after="0" w:line="240" w:lineRule="auto"/>
        <w:ind w:left="0" w:firstLine="360"/>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right="709" w:hanging="426"/>
        <w:jc w:val="both"/>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077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572"/>
        <w:gridCol w:w="3396"/>
        <w:gridCol w:w="596"/>
        <w:gridCol w:w="680"/>
        <w:gridCol w:w="1416"/>
        <w:gridCol w:w="568"/>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572" w:type="dxa"/>
            <w:vMerge w:val="restart"/>
          </w:tcPr>
          <w:p w:rsidR="00EE1911" w:rsidRPr="00EE1911" w:rsidRDefault="00EE1911" w:rsidP="00EE1911">
            <w:pPr>
              <w:widowControl w:val="0"/>
              <w:spacing w:after="0" w:line="269" w:lineRule="exact"/>
              <w:jc w:val="center"/>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69" w:lineRule="exact"/>
              <w:ind w:left="220"/>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69" w:lineRule="exact"/>
              <w:ind w:left="220"/>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396"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 требования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(реквизиты, его структурная</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единица)</w:t>
            </w:r>
          </w:p>
        </w:tc>
        <w:tc>
          <w:tcPr>
            <w:tcW w:w="1276"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41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56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445"/>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572"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396"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416" w:type="dxa"/>
          </w:tcPr>
          <w:p w:rsidR="00EE1911" w:rsidRPr="00EE1911" w:rsidRDefault="00EE1911" w:rsidP="00EE1911">
            <w:pPr>
              <w:spacing w:after="0" w:line="240" w:lineRule="auto"/>
              <w:rPr>
                <w:rFonts w:ascii="Times New Roman" w:eastAsia="Calibri" w:hAnsi="Times New Roman" w:cs="Times New Roman"/>
                <w:sz w:val="28"/>
                <w:szCs w:val="28"/>
              </w:rPr>
            </w:pP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программы проведения занятий по пожарно-техническому минимуму для  работников связанных с техническим обслуживанием и ремонтом тепловозов</w:t>
            </w:r>
          </w:p>
        </w:tc>
        <w:tc>
          <w:tcPr>
            <w:tcW w:w="3396"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2.23 главы 1, пункт 1.7</w:t>
            </w:r>
            <w:r w:rsidRPr="00EE1911">
              <w:rPr>
                <w:rFonts w:ascii="Times New Roman" w:eastAsia="Calibri" w:hAnsi="Times New Roman" w:cs="Times New Roman"/>
                <w:sz w:val="20"/>
                <w:szCs w:val="20"/>
              </w:rPr>
              <w:br/>
              <w:t xml:space="preserve">главы 4 «ППБО-109-92. Правила пожарной безопасности на железнодорожном транспорте» (утверждены МПС РФ 11.11.1992 </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Предоставление программы проведения занятий по пожарно-техническому минимуму с работниками депо, завода связанных с техническим обслуживанием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и ремонтом тепловозов</w:t>
            </w:r>
          </w:p>
          <w:p w:rsidR="00EE1911" w:rsidRPr="00EE1911" w:rsidRDefault="00EE1911" w:rsidP="00EE1911">
            <w:pPr>
              <w:spacing w:after="0" w:line="240" w:lineRule="auto"/>
              <w:jc w:val="center"/>
              <w:rPr>
                <w:rFonts w:ascii="Times New Roman" w:eastAsia="Calibri" w:hAnsi="Times New Roman" w:cs="Times New Roman"/>
                <w:sz w:val="20"/>
                <w:szCs w:val="20"/>
              </w:rPr>
            </w:pP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568"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актов (протоколов) принятия</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зачета у работников связанных с техническим обслуживанием и ремонтом тепловозов по результатам проведенных занятий по программе пожарно- технического минимума</w:t>
            </w:r>
          </w:p>
        </w:tc>
        <w:tc>
          <w:tcPr>
            <w:tcW w:w="3396"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 Правил противопожарного</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режима в Российской Федерации, утвержденных  постановлением</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Правительства Российской Федерации от 25.04.2012 № 390;</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зачета у работников депо, завода связанных с техническим обслуживанием и ремонтом тепловозов </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тепловозов </w:t>
            </w:r>
            <w:r w:rsidRPr="00EE1911">
              <w:rPr>
                <w:rFonts w:ascii="Times New Roman" w:eastAsia="Calibri" w:hAnsi="Times New Roman" w:cs="Times New Roman"/>
                <w:b/>
                <w:bCs/>
                <w:sz w:val="20"/>
                <w:szCs w:val="20"/>
              </w:rPr>
              <w:t>(</w:t>
            </w:r>
            <w:r w:rsidRPr="00EE1911">
              <w:rPr>
                <w:rFonts w:ascii="Times New Roman" w:eastAsia="Calibri" w:hAnsi="Times New Roman" w:cs="Times New Roman"/>
                <w:bCs/>
                <w:sz w:val="20"/>
                <w:szCs w:val="20"/>
              </w:rPr>
              <w:t>вновь принятые работники не прошедшие первичный</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bCs/>
                <w:sz w:val="20"/>
                <w:szCs w:val="20"/>
              </w:rPr>
              <w:t>противопожарный инструктаж,</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к работе не допускаются)</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2.22, 2.25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журнала первичного противопожарного инструктажа</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572"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тепловозов:</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и сроки противопожарного инструктажа и занятий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подразделений или профессий, работники которых должны проходить обучение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место проведения противопожарного инструктажа и обучения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перечень должностных лиц, на которых возлагается проведение противопожарного инструктажа и занятий по программе пожарно - технического минимума</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2.12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приказа</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обслуживанию установки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пожаротушения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установки пожаротушения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обслуживанию автоматической пожарной сигнализации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автоматической пожарной сигнализации</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57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автоматической пожарной сигнализации тепловоза требованиям пожарной безопасности</w:t>
            </w: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автоматической пожарной сигнализации</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9</w:t>
            </w:r>
          </w:p>
        </w:tc>
        <w:tc>
          <w:tcPr>
            <w:tcW w:w="3572"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выполнение работ по очистке крыши от нефтепродуктов, глушителей и искрогасителей от нагара, а также очистке дренажных труб тепловозов .при техническом обслуживании ТО-3 и текущих ремонтах</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tc>
        <w:tc>
          <w:tcPr>
            <w:tcW w:w="3396"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2.10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96"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680"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416"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выполнение работ. Проверка содержания крыши, глушителей, искрогасителей, дренажных труб</w:t>
            </w:r>
          </w:p>
        </w:tc>
        <w:tc>
          <w:tcPr>
            <w:tcW w:w="568"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 </w:t>
      </w: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Default="00EE1911"/>
    <w:p w:rsidR="00EE1911" w:rsidRPr="00EE1911" w:rsidRDefault="00EE1911" w:rsidP="00EE1911">
      <w:pPr>
        <w:widowControl w:val="0"/>
        <w:spacing w:after="0" w:line="280" w:lineRule="exact"/>
        <w:ind w:left="4560"/>
        <w:rPr>
          <w:rFonts w:ascii="Times New Roman" w:eastAsia="Calibri" w:hAnsi="Times New Roman" w:cs="Times New Roman"/>
          <w:sz w:val="28"/>
          <w:szCs w:val="28"/>
        </w:rPr>
      </w:pPr>
    </w:p>
    <w:p w:rsidR="00B867F4" w:rsidRDefault="00EE1911" w:rsidP="00EE1911">
      <w:pPr>
        <w:autoSpaceDE w:val="0"/>
        <w:autoSpaceDN w:val="0"/>
        <w:spacing w:after="0" w:line="240" w:lineRule="auto"/>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w:t>
      </w: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B867F4" w:rsidRDefault="00B867F4" w:rsidP="00EE1911">
      <w:pPr>
        <w:autoSpaceDE w:val="0"/>
        <w:autoSpaceDN w:val="0"/>
        <w:spacing w:after="0" w:line="240" w:lineRule="auto"/>
        <w:jc w:val="center"/>
        <w:rPr>
          <w:rFonts w:ascii="Times New Roman" w:eastAsia="Times New Roman" w:hAnsi="Times New Roman" w:cs="Times New Roman"/>
          <w:sz w:val="28"/>
          <w:szCs w:val="28"/>
          <w:lang w:eastAsia="ru-RU"/>
        </w:rPr>
      </w:pPr>
    </w:p>
    <w:p w:rsidR="004F34BE" w:rsidRDefault="00EE1911" w:rsidP="00B867F4">
      <w:pPr>
        <w:autoSpaceDE w:val="0"/>
        <w:autoSpaceDN w:val="0"/>
        <w:spacing w:after="0" w:line="240" w:lineRule="auto"/>
        <w:ind w:left="6372"/>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w:t>
      </w:r>
    </w:p>
    <w:p w:rsidR="004F34BE" w:rsidRDefault="004F34BE" w:rsidP="00B867F4">
      <w:pPr>
        <w:autoSpaceDE w:val="0"/>
        <w:autoSpaceDN w:val="0"/>
        <w:spacing w:after="0" w:line="240" w:lineRule="auto"/>
        <w:ind w:left="6372"/>
        <w:jc w:val="center"/>
        <w:rPr>
          <w:rFonts w:ascii="Times New Roman" w:eastAsia="Times New Roman" w:hAnsi="Times New Roman" w:cs="Times New Roman"/>
          <w:sz w:val="28"/>
          <w:szCs w:val="28"/>
          <w:lang w:eastAsia="ru-RU"/>
        </w:rPr>
      </w:pPr>
    </w:p>
    <w:p w:rsidR="00EE1911" w:rsidRPr="00EE1911" w:rsidRDefault="00EE1911" w:rsidP="00B867F4">
      <w:pPr>
        <w:autoSpaceDE w:val="0"/>
        <w:autoSpaceDN w:val="0"/>
        <w:spacing w:after="0" w:line="240" w:lineRule="auto"/>
        <w:ind w:left="6372"/>
        <w:jc w:val="center"/>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   Приложение №8</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к приказу Ространснадзора</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от__________№_________</w:t>
      </w: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right"/>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p>
    <w:p w:rsidR="00EE1911" w:rsidRPr="00EE1911" w:rsidRDefault="00EE1911" w:rsidP="00EE1911">
      <w:pPr>
        <w:autoSpaceDE w:val="0"/>
        <w:autoSpaceDN w:val="0"/>
        <w:spacing w:after="0" w:line="240" w:lineRule="auto"/>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Проверочный лист</w:t>
      </w:r>
    </w:p>
    <w:p w:rsidR="00EE1911" w:rsidRPr="00EE1911" w:rsidRDefault="00EE1911" w:rsidP="00EE1911">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EE1911">
        <w:rPr>
          <w:rFonts w:ascii="Times New Roman" w:eastAsia="Times New Roman" w:hAnsi="Times New Roman" w:cs="Times New Roman"/>
          <w:b/>
          <w:sz w:val="28"/>
          <w:szCs w:val="28"/>
          <w:lang w:eastAsia="ru-RU"/>
        </w:rPr>
        <w:t xml:space="preserve">соблюдения </w:t>
      </w:r>
      <w:r w:rsidRPr="00EE1911">
        <w:rPr>
          <w:rFonts w:ascii="Times New Roman" w:eastAsia="Calibri" w:hAnsi="Times New Roman" w:cs="Times New Roman"/>
          <w:b/>
          <w:sz w:val="28"/>
          <w:szCs w:val="28"/>
        </w:rPr>
        <w:t>требований пожарной безопасности при техническом обслуживании и ремонте электровозов</w:t>
      </w:r>
    </w:p>
    <w:p w:rsidR="00EE1911" w:rsidRPr="00EE1911" w:rsidRDefault="00EE1911" w:rsidP="00B867F4">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На основании: 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была проведена проверка в рамках   ______________________________________________</w:t>
      </w:r>
    </w:p>
    <w:p w:rsidR="00EE1911" w:rsidRPr="00EE1911" w:rsidRDefault="00EE1911" w:rsidP="00EE1911">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EE1911" w:rsidRPr="00EE1911" w:rsidRDefault="00EE1911" w:rsidP="00B867F4">
      <w:pPr>
        <w:numPr>
          <w:ilvl w:val="0"/>
          <w:numId w:val="11"/>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w:t>
      </w:r>
    </w:p>
    <w:p w:rsidR="00EE1911" w:rsidRPr="00EE1911" w:rsidRDefault="00EE1911" w:rsidP="00B867F4">
      <w:pPr>
        <w:numPr>
          <w:ilvl w:val="0"/>
          <w:numId w:val="11"/>
        </w:numPr>
        <w:autoSpaceDE w:val="0"/>
        <w:autoSpaceDN w:val="0"/>
        <w:spacing w:after="0" w:line="240" w:lineRule="auto"/>
        <w:ind w:left="142" w:hanging="284"/>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8"/>
          <w:szCs w:val="28"/>
          <w:lang w:eastAsia="ru-RU"/>
        </w:rPr>
        <w:t xml:space="preserve">В отношении:____________________________________________________________                  </w:t>
      </w:r>
      <w:r w:rsidRPr="00EE1911">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EE1911" w:rsidRPr="00EE1911" w:rsidRDefault="00EE1911" w:rsidP="00B867F4">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По адресу/адресам: 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EE1911" w:rsidRPr="00EE1911" w:rsidRDefault="00EE1911" w:rsidP="00B867F4">
      <w:pPr>
        <w:numPr>
          <w:ilvl w:val="0"/>
          <w:numId w:val="11"/>
        </w:numPr>
        <w:autoSpaceDE w:val="0"/>
        <w:autoSpaceDN w:val="0"/>
        <w:spacing w:after="0" w:line="240" w:lineRule="auto"/>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Проверочный лист составлен: _____________________________________________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EE1911" w:rsidRPr="00EE1911" w:rsidRDefault="00EE1911" w:rsidP="00B867F4">
      <w:pPr>
        <w:numPr>
          <w:ilvl w:val="0"/>
          <w:numId w:val="11"/>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w:t>
      </w:r>
    </w:p>
    <w:p w:rsidR="00EE1911" w:rsidRPr="00EE1911" w:rsidRDefault="00EE1911" w:rsidP="00EE1911">
      <w:pPr>
        <w:autoSpaceDE w:val="0"/>
        <w:autoSpaceDN w:val="0"/>
        <w:spacing w:after="0" w:line="240" w:lineRule="auto"/>
        <w:jc w:val="center"/>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EE1911" w:rsidRPr="00EE1911" w:rsidRDefault="00EE1911" w:rsidP="00B867F4">
      <w:pPr>
        <w:numPr>
          <w:ilvl w:val="0"/>
          <w:numId w:val="11"/>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EE1911">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EE1911" w:rsidRPr="00EE1911" w:rsidRDefault="00EE1911" w:rsidP="00EE1911">
      <w:pPr>
        <w:spacing w:after="0" w:line="240" w:lineRule="auto"/>
        <w:ind w:left="426" w:hanging="426"/>
        <w:rPr>
          <w:rFonts w:ascii="Times New Roman" w:eastAsia="Calibri" w:hAnsi="Times New Roman" w:cs="Times New Roman"/>
          <w:sz w:val="28"/>
          <w:szCs w:val="28"/>
        </w:rPr>
      </w:pPr>
      <w:r w:rsidRPr="00EE1911">
        <w:rPr>
          <w:rFonts w:ascii="Times New Roman" w:eastAsia="Calibri" w:hAnsi="Times New Roman" w:cs="Times New Roman"/>
          <w:sz w:val="28"/>
          <w:szCs w:val="28"/>
        </w:rPr>
        <w:t xml:space="preserve">  </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
        <w:gridCol w:w="3708"/>
        <w:gridCol w:w="3142"/>
        <w:gridCol w:w="738"/>
        <w:gridCol w:w="708"/>
        <w:gridCol w:w="1507"/>
        <w:gridCol w:w="567"/>
      </w:tblGrid>
      <w:tr w:rsidR="00EE1911" w:rsidRPr="00EE1911" w:rsidTr="00EE1911">
        <w:trPr>
          <w:trHeight w:val="1140"/>
        </w:trPr>
        <w:tc>
          <w:tcPr>
            <w:tcW w:w="545" w:type="dxa"/>
            <w:vMerge w:val="restart"/>
          </w:tcPr>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w:t>
            </w:r>
          </w:p>
          <w:p w:rsidR="00EE1911" w:rsidRPr="00EE1911" w:rsidRDefault="00EE1911" w:rsidP="00EE1911">
            <w:pPr>
              <w:spacing w:after="0" w:line="240" w:lineRule="auto"/>
              <w:rPr>
                <w:rFonts w:ascii="Times New Roman" w:eastAsia="Calibri" w:hAnsi="Times New Roman" w:cs="Times New Roman"/>
                <w:sz w:val="24"/>
                <w:szCs w:val="24"/>
              </w:rPr>
            </w:pPr>
            <w:r w:rsidRPr="00EE1911">
              <w:rPr>
                <w:rFonts w:ascii="Times New Roman" w:eastAsia="Calibri" w:hAnsi="Times New Roman" w:cs="Times New Roman"/>
                <w:sz w:val="24"/>
                <w:szCs w:val="24"/>
              </w:rPr>
              <w:t>п/п</w:t>
            </w:r>
          </w:p>
        </w:tc>
        <w:tc>
          <w:tcPr>
            <w:tcW w:w="3708" w:type="dxa"/>
            <w:vMerge w:val="restart"/>
          </w:tcPr>
          <w:p w:rsidR="00EE1911" w:rsidRPr="00EE1911" w:rsidRDefault="00EE1911" w:rsidP="00EE1911">
            <w:pPr>
              <w:widowControl w:val="0"/>
              <w:spacing w:after="0" w:line="269" w:lineRule="exact"/>
              <w:jc w:val="center"/>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Перечень вопросов,</w:t>
            </w:r>
          </w:p>
          <w:p w:rsidR="00EE1911" w:rsidRPr="00EE1911" w:rsidRDefault="00EE1911" w:rsidP="00EE1911">
            <w:pPr>
              <w:widowControl w:val="0"/>
              <w:spacing w:after="0" w:line="269" w:lineRule="exact"/>
              <w:ind w:left="220"/>
              <w:rPr>
                <w:rFonts w:ascii="Calibri" w:eastAsia="Calibri" w:hAnsi="Calibri"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отражающих содержание</w:t>
            </w:r>
          </w:p>
          <w:p w:rsidR="00EE1911" w:rsidRPr="00EE1911" w:rsidRDefault="00EE1911" w:rsidP="00EE1911">
            <w:pPr>
              <w:widowControl w:val="0"/>
              <w:spacing w:after="0" w:line="269" w:lineRule="exact"/>
              <w:ind w:left="220"/>
              <w:rPr>
                <w:rFonts w:ascii="Times New Roman" w:eastAsia="Calibri" w:hAnsi="Times New Roman" w:cs="Times New Roman"/>
                <w:sz w:val="28"/>
                <w:szCs w:val="28"/>
              </w:rPr>
            </w:pPr>
            <w:r w:rsidRPr="00EE1911">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142" w:type="dxa"/>
            <w:vMerge w:val="restart"/>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Нормативный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правовой акт, содержащий</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обязательные</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требования (реквизиты, его</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структурная единица)</w:t>
            </w:r>
          </w:p>
        </w:tc>
        <w:tc>
          <w:tcPr>
            <w:tcW w:w="1446" w:type="dxa"/>
            <w:gridSpan w:val="2"/>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Вывод о</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соблюдении</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требований</w:t>
            </w:r>
          </w:p>
        </w:tc>
        <w:tc>
          <w:tcPr>
            <w:tcW w:w="150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Способ</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подтверждения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соблюдения</w:t>
            </w:r>
          </w:p>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установленных</w:t>
            </w:r>
          </w:p>
          <w:p w:rsidR="00EE1911" w:rsidRPr="00EE1911" w:rsidRDefault="00EE1911" w:rsidP="00EE1911">
            <w:pPr>
              <w:spacing w:after="0" w:line="240" w:lineRule="auto"/>
              <w:jc w:val="center"/>
              <w:rPr>
                <w:rFonts w:ascii="Times New Roman" w:eastAsia="Calibri" w:hAnsi="Times New Roman" w:cs="Times New Roman"/>
                <w:sz w:val="28"/>
                <w:szCs w:val="28"/>
              </w:rPr>
            </w:pPr>
            <w:r w:rsidRPr="00EE1911">
              <w:rPr>
                <w:rFonts w:ascii="Times New Roman" w:eastAsia="Calibri" w:hAnsi="Times New Roman" w:cs="Times New Roman"/>
                <w:sz w:val="24"/>
                <w:szCs w:val="24"/>
              </w:rPr>
              <w:t>требований</w:t>
            </w:r>
          </w:p>
        </w:tc>
        <w:tc>
          <w:tcPr>
            <w:tcW w:w="567"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color w:val="000000"/>
                <w:sz w:val="24"/>
                <w:szCs w:val="24"/>
                <w:shd w:val="clear" w:color="auto" w:fill="FFFFFF"/>
                <w:lang w:eastAsia="ru-RU" w:bidi="ru-RU"/>
              </w:rPr>
              <w:t>Примечание</w:t>
            </w:r>
          </w:p>
        </w:tc>
      </w:tr>
      <w:tr w:rsidR="00EE1911" w:rsidRPr="00EE1911" w:rsidTr="00EE1911">
        <w:trPr>
          <w:trHeight w:val="445"/>
        </w:trPr>
        <w:tc>
          <w:tcPr>
            <w:tcW w:w="545" w:type="dxa"/>
            <w:vMerge/>
          </w:tcPr>
          <w:p w:rsidR="00EE1911" w:rsidRPr="00EE1911" w:rsidRDefault="00EE1911" w:rsidP="00EE1911">
            <w:pPr>
              <w:spacing w:after="0" w:line="240" w:lineRule="auto"/>
              <w:rPr>
                <w:rFonts w:ascii="Times New Roman" w:eastAsia="Calibri" w:hAnsi="Times New Roman" w:cs="Times New Roman"/>
                <w:sz w:val="24"/>
                <w:szCs w:val="24"/>
              </w:rPr>
            </w:pPr>
          </w:p>
        </w:tc>
        <w:tc>
          <w:tcPr>
            <w:tcW w:w="3708" w:type="dxa"/>
            <w:vMerge/>
          </w:tcPr>
          <w:p w:rsidR="00EE1911" w:rsidRPr="00EE1911" w:rsidRDefault="00EE1911" w:rsidP="00EE1911">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142" w:type="dxa"/>
            <w:vMerge/>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да</w:t>
            </w: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r w:rsidRPr="00EE1911">
              <w:rPr>
                <w:rFonts w:ascii="Times New Roman" w:eastAsia="Calibri" w:hAnsi="Times New Roman" w:cs="Times New Roman"/>
                <w:sz w:val="24"/>
                <w:szCs w:val="24"/>
              </w:rPr>
              <w:t>нет</w:t>
            </w:r>
          </w:p>
        </w:tc>
        <w:tc>
          <w:tcPr>
            <w:tcW w:w="1507" w:type="dxa"/>
          </w:tcPr>
          <w:p w:rsidR="00EE1911" w:rsidRPr="00EE1911" w:rsidRDefault="00EE1911" w:rsidP="00EE1911">
            <w:pPr>
              <w:spacing w:after="0" w:line="240" w:lineRule="auto"/>
              <w:rPr>
                <w:rFonts w:ascii="Times New Roman" w:eastAsia="Calibri" w:hAnsi="Times New Roman" w:cs="Times New Roman"/>
                <w:sz w:val="28"/>
                <w:szCs w:val="28"/>
              </w:rPr>
            </w:pP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210"/>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1</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Наличие программы проведения занятий по пожарно-техническому минимуму для  работников связанных с техническим обслуживанием и ремонтом электровозов</w:t>
            </w:r>
          </w:p>
        </w:tc>
        <w:tc>
          <w:tcPr>
            <w:tcW w:w="3142"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2.23 главы 1, пункт 1.7</w:t>
            </w:r>
            <w:r w:rsidRPr="00EE1911">
              <w:rPr>
                <w:rFonts w:ascii="Times New Roman" w:eastAsia="Calibri" w:hAnsi="Times New Roman" w:cs="Times New Roman"/>
                <w:sz w:val="20"/>
                <w:szCs w:val="20"/>
              </w:rPr>
              <w:br/>
              <w:t>главы 4 «ППБО-109-92.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программы проведения занятий по пожарно-техническому минимуму с работниками депо, завода, связанных с техническим обслуживанием и ремонтом</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электровозов</w:t>
            </w:r>
          </w:p>
          <w:p w:rsidR="00EE1911" w:rsidRPr="00EE1911" w:rsidRDefault="00EE1911" w:rsidP="00EE1911">
            <w:pPr>
              <w:spacing w:after="0" w:line="240" w:lineRule="auto"/>
              <w:jc w:val="center"/>
              <w:rPr>
                <w:rFonts w:ascii="Times New Roman" w:eastAsia="Calibri" w:hAnsi="Times New Roman" w:cs="Times New Roman"/>
                <w:sz w:val="20"/>
                <w:szCs w:val="20"/>
              </w:rPr>
            </w:pPr>
          </w:p>
        </w:tc>
        <w:tc>
          <w:tcPr>
            <w:tcW w:w="567" w:type="dxa"/>
          </w:tcPr>
          <w:p w:rsidR="00EE1911" w:rsidRPr="00EE1911" w:rsidRDefault="00EE1911" w:rsidP="00EE1911">
            <w:pPr>
              <w:spacing w:after="0" w:line="240" w:lineRule="auto"/>
              <w:jc w:val="center"/>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2</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актов (протоколов) принятия</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зачета у работников связанных с техническим обслуживанием и ремонтом электровозов по результатам проведенных занятий по программе пожарно- технического минимума</w:t>
            </w:r>
          </w:p>
        </w:tc>
        <w:tc>
          <w:tcPr>
            <w:tcW w:w="3142" w:type="dxa"/>
          </w:tcPr>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3 Правил противопожарного</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режима в Российской Федерации, утвержденных  постановлением</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Правительства Российской Федерации от 25.04.2012 № 390;</w:t>
            </w: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актов (протоколов) принятия</w:t>
            </w:r>
          </w:p>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зачета у работников депо, завода, связанных с техническим обслуживанием и ремонтом электровозов</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3</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электровозов </w:t>
            </w:r>
            <w:r w:rsidRPr="00EE1911">
              <w:rPr>
                <w:rFonts w:ascii="Times New Roman" w:eastAsia="Calibri" w:hAnsi="Times New Roman" w:cs="Times New Roman"/>
                <w:b/>
                <w:bCs/>
                <w:sz w:val="20"/>
                <w:szCs w:val="20"/>
              </w:rPr>
              <w:t>(</w:t>
            </w:r>
            <w:r w:rsidRPr="00EE1911">
              <w:rPr>
                <w:rFonts w:ascii="Times New Roman" w:eastAsia="Calibri" w:hAnsi="Times New Roman" w:cs="Times New Roman"/>
                <w:bCs/>
                <w:sz w:val="20"/>
                <w:szCs w:val="20"/>
              </w:rPr>
              <w:t>вновь принятые работники не прошедшие первичный</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bCs/>
                <w:sz w:val="20"/>
                <w:szCs w:val="20"/>
              </w:rPr>
            </w:pPr>
            <w:r w:rsidRPr="00EE1911">
              <w:rPr>
                <w:rFonts w:ascii="Times New Roman" w:eastAsia="Calibri" w:hAnsi="Times New Roman" w:cs="Times New Roman"/>
                <w:bCs/>
                <w:sz w:val="20"/>
                <w:szCs w:val="20"/>
              </w:rPr>
              <w:t>противопожарный инструктаж,</w:t>
            </w:r>
          </w:p>
          <w:p w:rsidR="00EE1911" w:rsidRPr="00EE1911" w:rsidRDefault="00EE1911" w:rsidP="00EE1911">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bCs/>
                <w:sz w:val="20"/>
                <w:szCs w:val="20"/>
              </w:rPr>
              <w:t>к работе не допускаются)</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пункты 2.11, 2.17,</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2.22, 2.25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журнала первичного противопожарного инструктажа</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4</w:t>
            </w:r>
          </w:p>
        </w:tc>
        <w:tc>
          <w:tcPr>
            <w:tcW w:w="3708" w:type="dxa"/>
          </w:tcPr>
          <w:p w:rsidR="00EE1911" w:rsidRPr="00EE1911" w:rsidRDefault="00EE1911" w:rsidP="00EE1911">
            <w:pPr>
              <w:autoSpaceDE w:val="0"/>
              <w:autoSpaceDN w:val="0"/>
              <w:adjustRightInd w:val="0"/>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электровозов:</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и сроки противопожарного инструктажа и занятий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перечень подразделений или профессий, работники которых должны проходить обучение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место проведения противопожарного инструктажа и обучения по программе пожарно - технического минимума;</w:t>
            </w:r>
          </w:p>
          <w:p w:rsidR="00EE1911" w:rsidRPr="00EE1911" w:rsidRDefault="00EE1911" w:rsidP="00EE1911">
            <w:pPr>
              <w:autoSpaceDE w:val="0"/>
              <w:autoSpaceDN w:val="0"/>
              <w:adjustRightInd w:val="0"/>
              <w:spacing w:after="0" w:line="240" w:lineRule="auto"/>
              <w:ind w:firstLine="540"/>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перечень должностных лиц, на которых возлагается проведение противопожарного инструктажа и занятий по программе пожарно - технического минимума</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Статья 37 Федерального закона 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2.12 главы 1</w:t>
            </w:r>
          </w:p>
          <w:p w:rsidR="00EE1911" w:rsidRPr="00EE1911" w:rsidRDefault="00EE1911" w:rsidP="00EE1911">
            <w:pPr>
              <w:spacing w:after="0" w:line="200" w:lineRule="exact"/>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приказа</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5</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обслуживанию установки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пожаротушения электровозов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6</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установки пожаротушения электровоза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установки</w:t>
            </w:r>
          </w:p>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пожаротушения</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7</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проведенных работ по техническому</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обслуживанию автоматической пожарной сигнализации электровоза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автоматической пожарной сигнализации</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r w:rsidR="00EE1911" w:rsidRPr="00EE1911" w:rsidTr="00EE1911">
        <w:trPr>
          <w:trHeight w:val="318"/>
        </w:trPr>
        <w:tc>
          <w:tcPr>
            <w:tcW w:w="545" w:type="dxa"/>
          </w:tcPr>
          <w:p w:rsidR="00EE1911" w:rsidRPr="00EE1911" w:rsidRDefault="00EE1911" w:rsidP="00EE1911">
            <w:pPr>
              <w:spacing w:after="0" w:line="240" w:lineRule="auto"/>
              <w:jc w:val="center"/>
              <w:rPr>
                <w:rFonts w:ascii="Times New Roman" w:eastAsia="Calibri" w:hAnsi="Times New Roman" w:cs="Times New Roman"/>
                <w:sz w:val="20"/>
                <w:szCs w:val="20"/>
              </w:rPr>
            </w:pPr>
            <w:r w:rsidRPr="00EE1911">
              <w:rPr>
                <w:rFonts w:ascii="Times New Roman" w:eastAsia="Calibri" w:hAnsi="Times New Roman" w:cs="Times New Roman"/>
                <w:sz w:val="20"/>
                <w:szCs w:val="20"/>
              </w:rPr>
              <w:t>8</w:t>
            </w:r>
          </w:p>
        </w:tc>
        <w:tc>
          <w:tcPr>
            <w:tcW w:w="3708"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Проверить соответствие объема</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EE1911">
              <w:rPr>
                <w:rFonts w:ascii="Times New Roman" w:eastAsia="Calibri" w:hAnsi="Times New Roman" w:cs="Times New Roman"/>
                <w:sz w:val="20"/>
                <w:szCs w:val="20"/>
              </w:rPr>
              <w:t>проведенных работ по ремонту автоматической пожарной сигнализации электровоза требованиям пожарной безопасности</w:t>
            </w:r>
          </w:p>
        </w:tc>
        <w:tc>
          <w:tcPr>
            <w:tcW w:w="3142" w:type="dxa"/>
          </w:tcPr>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 xml:space="preserve">Статья 37 Федерального закона </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от 21 декабря 1994 г. № 69-ФЗ</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«О пожарной безопасности»;</w:t>
            </w: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p>
          <w:p w:rsidR="00EE1911" w:rsidRPr="00EE1911" w:rsidRDefault="00EE1911" w:rsidP="00EE1911">
            <w:pPr>
              <w:autoSpaceDE w:val="0"/>
              <w:autoSpaceDN w:val="0"/>
              <w:adjustRightInd w:val="0"/>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пункт 1.3 главы 4</w:t>
            </w:r>
          </w:p>
          <w:p w:rsidR="00EE1911" w:rsidRPr="00EE1911" w:rsidRDefault="00EE1911" w:rsidP="00EE1911">
            <w:pPr>
              <w:spacing w:after="0" w:line="200" w:lineRule="exact"/>
              <w:jc w:val="both"/>
              <w:rPr>
                <w:rFonts w:ascii="Times New Roman" w:eastAsia="Calibri" w:hAnsi="Times New Roman" w:cs="Times New Roman"/>
                <w:sz w:val="20"/>
                <w:szCs w:val="20"/>
              </w:rPr>
            </w:pPr>
            <w:r w:rsidRPr="00EE1911">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3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708" w:type="dxa"/>
          </w:tcPr>
          <w:p w:rsidR="00EE1911" w:rsidRPr="00EE1911" w:rsidRDefault="00EE1911" w:rsidP="00EE1911">
            <w:pPr>
              <w:spacing w:after="0" w:line="240" w:lineRule="auto"/>
              <w:jc w:val="center"/>
              <w:rPr>
                <w:rFonts w:ascii="Times New Roman" w:eastAsia="Calibri" w:hAnsi="Times New Roman" w:cs="Times New Roman"/>
                <w:sz w:val="24"/>
                <w:szCs w:val="24"/>
              </w:rPr>
            </w:pPr>
          </w:p>
        </w:tc>
        <w:tc>
          <w:tcPr>
            <w:tcW w:w="1507" w:type="dxa"/>
          </w:tcPr>
          <w:p w:rsidR="00EE1911" w:rsidRPr="00EE1911" w:rsidRDefault="00EE1911" w:rsidP="00EE1911">
            <w:pPr>
              <w:spacing w:after="0" w:line="240" w:lineRule="auto"/>
              <w:rPr>
                <w:rFonts w:ascii="Times New Roman" w:eastAsia="Calibri" w:hAnsi="Times New Roman" w:cs="Times New Roman"/>
                <w:sz w:val="20"/>
                <w:szCs w:val="20"/>
              </w:rPr>
            </w:pPr>
            <w:r w:rsidRPr="00EE1911">
              <w:rPr>
                <w:rFonts w:ascii="Times New Roman" w:eastAsia="Calibri" w:hAnsi="Times New Roman" w:cs="Times New Roman"/>
                <w:sz w:val="20"/>
                <w:szCs w:val="20"/>
              </w:rPr>
              <w:t>Предоставление документов, подтверждающих проведение работ по ремонту автоматической пожарной сигнализации</w:t>
            </w:r>
          </w:p>
        </w:tc>
        <w:tc>
          <w:tcPr>
            <w:tcW w:w="567" w:type="dxa"/>
          </w:tcPr>
          <w:p w:rsidR="00EE1911" w:rsidRPr="00EE1911" w:rsidRDefault="00EE1911" w:rsidP="00EE1911">
            <w:pPr>
              <w:spacing w:after="0" w:line="240" w:lineRule="auto"/>
              <w:rPr>
                <w:rFonts w:ascii="Times New Roman" w:eastAsia="Calibri" w:hAnsi="Times New Roman" w:cs="Times New Roman"/>
                <w:sz w:val="28"/>
                <w:szCs w:val="28"/>
              </w:rPr>
            </w:pPr>
          </w:p>
        </w:tc>
      </w:tr>
    </w:tbl>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EE1911" w:rsidRPr="00EE1911" w:rsidRDefault="00EE1911" w:rsidP="00EE1911">
      <w:pPr>
        <w:autoSpaceDE w:val="0"/>
        <w:autoSpaceDN w:val="0"/>
        <w:spacing w:after="0" w:line="240" w:lineRule="auto"/>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_______________                                                                                                       ____________________</w:t>
      </w:r>
    </w:p>
    <w:p w:rsidR="00EE1911" w:rsidRPr="00EE1911" w:rsidRDefault="00EE1911" w:rsidP="00EE1911">
      <w:pPr>
        <w:autoSpaceDE w:val="0"/>
        <w:autoSpaceDN w:val="0"/>
        <w:spacing w:after="0" w:line="240" w:lineRule="auto"/>
        <w:jc w:val="both"/>
        <w:rPr>
          <w:rFonts w:ascii="Times New Roman" w:eastAsia="Times New Roman" w:hAnsi="Times New Roman" w:cs="Times New Roman"/>
          <w:sz w:val="20"/>
          <w:szCs w:val="20"/>
          <w:lang w:eastAsia="ru-RU"/>
        </w:rPr>
      </w:pPr>
      <w:r w:rsidRPr="00EE1911">
        <w:rPr>
          <w:rFonts w:ascii="Times New Roman" w:eastAsia="Times New Roman" w:hAnsi="Times New Roman" w:cs="Times New Roman"/>
          <w:sz w:val="20"/>
          <w:szCs w:val="20"/>
          <w:lang w:eastAsia="ru-RU"/>
        </w:rPr>
        <w:t xml:space="preserve">        (подпись)                                                                                         (инициалы, фамилия должностного лица)</w:t>
      </w:r>
    </w:p>
    <w:p w:rsidR="00EE1911" w:rsidRPr="00EE1911" w:rsidRDefault="00EE1911" w:rsidP="00EE1911">
      <w:pPr>
        <w:spacing w:after="0" w:line="240" w:lineRule="auto"/>
        <w:jc w:val="both"/>
        <w:rPr>
          <w:rFonts w:ascii="Arial Narrow" w:eastAsia="Calibri" w:hAnsi="Arial Narrow" w:cs="Times New Roman"/>
          <w:sz w:val="16"/>
          <w:szCs w:val="16"/>
        </w:rPr>
      </w:pPr>
    </w:p>
    <w:p w:rsidR="00EE1911" w:rsidRDefault="00EE1911"/>
    <w:p w:rsidR="00EE1911" w:rsidRDefault="00EE1911"/>
    <w:p w:rsidR="00EE1911" w:rsidRDefault="00EE1911"/>
    <w:p w:rsidR="00EE1911" w:rsidRDefault="00EE1911"/>
    <w:p w:rsidR="00EE1911" w:rsidRDefault="00EE1911"/>
    <w:p w:rsidR="000A6B99" w:rsidRDefault="000A6B99" w:rsidP="000A6B99">
      <w:pPr>
        <w:widowControl w:val="0"/>
        <w:spacing w:after="0" w:line="280" w:lineRule="exact"/>
      </w:pPr>
    </w:p>
    <w:p w:rsidR="00B867F4" w:rsidRDefault="00B867F4" w:rsidP="000A6B99">
      <w:pPr>
        <w:widowControl w:val="0"/>
        <w:spacing w:after="0" w:line="280" w:lineRule="exact"/>
      </w:pPr>
    </w:p>
    <w:p w:rsidR="00B867F4" w:rsidRDefault="00B867F4" w:rsidP="000A6B99">
      <w:pPr>
        <w:widowControl w:val="0"/>
        <w:spacing w:after="0" w:line="280" w:lineRule="exact"/>
      </w:pPr>
    </w:p>
    <w:p w:rsidR="000A6B99" w:rsidRPr="000A6B99" w:rsidRDefault="000A6B99" w:rsidP="000A6B99">
      <w:pPr>
        <w:widowControl w:val="0"/>
        <w:spacing w:after="0" w:line="280" w:lineRule="exact"/>
        <w:rPr>
          <w:rFonts w:ascii="Times New Roman" w:eastAsia="Calibri" w:hAnsi="Times New Roman" w:cs="Times New Roman"/>
          <w:sz w:val="28"/>
          <w:szCs w:val="28"/>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Calibri" w:hAnsi="Times New Roman" w:cs="Times New Roman"/>
        </w:rPr>
        <w:t xml:space="preserve"> </w:t>
      </w:r>
      <w:r w:rsidRPr="000A6B99">
        <w:rPr>
          <w:rFonts w:ascii="Times New Roman" w:eastAsia="Times New Roman" w:hAnsi="Times New Roman" w:cs="Times New Roman"/>
          <w:sz w:val="28"/>
          <w:szCs w:val="28"/>
          <w:lang w:eastAsia="ru-RU"/>
        </w:rPr>
        <w:t xml:space="preserve">                                                                                                               </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 xml:space="preserve">                                                                                                                 Приложение №9</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bookmarkStart w:id="9" w:name="_Hlk487725690"/>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bookmarkStart w:id="10" w:name="_Hlk488218159"/>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 xml:space="preserve">владельцем подвижного состава требований пожарной безопасности при эксплуатации </w:t>
      </w:r>
      <w:bookmarkEnd w:id="9"/>
      <w:r w:rsidRPr="000A6B99">
        <w:rPr>
          <w:rFonts w:ascii="Times New Roman" w:eastAsia="Calibri" w:hAnsi="Times New Roman" w:cs="Times New Roman"/>
          <w:b/>
          <w:sz w:val="28"/>
          <w:szCs w:val="28"/>
        </w:rPr>
        <w:t>(применении по назначению) тепловозов</w:t>
      </w:r>
      <w:bookmarkEnd w:id="10"/>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p>
    <w:p w:rsidR="000A6B99" w:rsidRPr="000A6B99" w:rsidRDefault="000A6B99" w:rsidP="00B867F4">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B867F4">
      <w:pPr>
        <w:numPr>
          <w:ilvl w:val="0"/>
          <w:numId w:val="12"/>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проверок:______________________________________________________________</w:t>
      </w:r>
    </w:p>
    <w:p w:rsidR="000A6B99" w:rsidRPr="000A6B99" w:rsidRDefault="000A6B99" w:rsidP="00B867F4">
      <w:pPr>
        <w:numPr>
          <w:ilvl w:val="0"/>
          <w:numId w:val="12"/>
        </w:numPr>
        <w:autoSpaceDE w:val="0"/>
        <w:autoSpaceDN w:val="0"/>
        <w:spacing w:after="0" w:line="240" w:lineRule="auto"/>
        <w:ind w:left="142" w:firstLine="142"/>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B867F4">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B867F4">
      <w:pPr>
        <w:numPr>
          <w:ilvl w:val="0"/>
          <w:numId w:val="12"/>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B867F4">
      <w:pPr>
        <w:numPr>
          <w:ilvl w:val="0"/>
          <w:numId w:val="12"/>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B867F4">
      <w:pPr>
        <w:numPr>
          <w:ilvl w:val="0"/>
          <w:numId w:val="12"/>
        </w:numPr>
        <w:autoSpaceDE w:val="0"/>
        <w:autoSpaceDN w:val="0"/>
        <w:adjustRightInd w:val="0"/>
        <w:spacing w:after="0" w:line="240" w:lineRule="auto"/>
        <w:ind w:left="0" w:firstLine="426"/>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autoSpaceDE w:val="0"/>
        <w:autoSpaceDN w:val="0"/>
        <w:adjustRightInd w:val="0"/>
        <w:spacing w:after="0" w:line="240" w:lineRule="auto"/>
        <w:ind w:left="426"/>
        <w:contextualSpacing/>
        <w:jc w:val="both"/>
        <w:rPr>
          <w:rFonts w:ascii="Times New Roman" w:eastAsia="Calibri" w:hAnsi="Times New Roman" w:cs="Times New Roman"/>
          <w:sz w:val="28"/>
          <w:szCs w:val="28"/>
        </w:rPr>
      </w:pPr>
    </w:p>
    <w:tbl>
      <w:tblPr>
        <w:tblW w:w="108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
        <w:gridCol w:w="4395"/>
        <w:gridCol w:w="2977"/>
        <w:gridCol w:w="539"/>
        <w:gridCol w:w="567"/>
        <w:gridCol w:w="7"/>
        <w:gridCol w:w="1127"/>
        <w:gridCol w:w="594"/>
        <w:gridCol w:w="145"/>
      </w:tblGrid>
      <w:tr w:rsidR="000A6B99" w:rsidRPr="000A6B99" w:rsidTr="000A6B99">
        <w:trPr>
          <w:gridAfter w:val="1"/>
          <w:wAfter w:w="145" w:type="dxa"/>
          <w:trHeight w:val="1140"/>
        </w:trPr>
        <w:tc>
          <w:tcPr>
            <w:tcW w:w="454"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4395"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w:t>
            </w:r>
          </w:p>
          <w:p w:rsidR="000A6B99" w:rsidRPr="000A6B99" w:rsidRDefault="000A6B99" w:rsidP="000A6B99">
            <w:pPr>
              <w:widowControl w:val="0"/>
              <w:spacing w:after="0" w:line="269" w:lineRule="exact"/>
              <w:ind w:left="220"/>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2977"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 правовой акт, 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требования (реквизиты, его структурная единица)</w:t>
            </w:r>
          </w:p>
        </w:tc>
        <w:tc>
          <w:tcPr>
            <w:tcW w:w="1113" w:type="dxa"/>
            <w:gridSpan w:val="3"/>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12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594"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gridAfter w:val="1"/>
          <w:wAfter w:w="145" w:type="dxa"/>
          <w:trHeight w:val="357"/>
        </w:trPr>
        <w:tc>
          <w:tcPr>
            <w:tcW w:w="454"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4395"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977"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134"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263"/>
        </w:trPr>
        <w:tc>
          <w:tcPr>
            <w:tcW w:w="454" w:type="dxa"/>
            <w:tcBorders>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4395" w:type="dxa"/>
            <w:tcBorders>
              <w:bottom w:val="single" w:sz="4" w:space="0" w:color="auto"/>
            </w:tcBorders>
          </w:tcPr>
          <w:tbl>
            <w:tblPr>
              <w:tblpPr w:leftFromText="180" w:rightFromText="180" w:vertAnchor="page" w:horzAnchor="margin" w:tblpY="1"/>
              <w:tblOverlap w:val="never"/>
              <w:tblW w:w="3903" w:type="dxa"/>
              <w:tblBorders>
                <w:top w:val="nil"/>
                <w:left w:val="nil"/>
                <w:bottom w:val="nil"/>
                <w:right w:val="nil"/>
              </w:tblBorders>
              <w:tblLayout w:type="fixed"/>
              <w:tblLook w:val="0000" w:firstRow="0" w:lastRow="0" w:firstColumn="0" w:lastColumn="0" w:noHBand="0" w:noVBand="0"/>
            </w:tblPr>
            <w:tblGrid>
              <w:gridCol w:w="3903"/>
            </w:tblGrid>
            <w:tr w:rsidR="000A6B99" w:rsidRPr="000A6B99" w:rsidTr="009D491C">
              <w:trPr>
                <w:trHeight w:val="3261"/>
              </w:trPr>
              <w:tc>
                <w:tcPr>
                  <w:tcW w:w="3903" w:type="dxa"/>
                </w:tcPr>
                <w:p w:rsidR="000A6B99" w:rsidRPr="000A6B99" w:rsidRDefault="000A6B99" w:rsidP="000A6B99">
                  <w:pPr>
                    <w:autoSpaceDE w:val="0"/>
                    <w:autoSpaceDN w:val="0"/>
                    <w:adjustRightInd w:val="0"/>
                    <w:spacing w:after="0" w:line="200" w:lineRule="exact"/>
                    <w:ind w:right="-393"/>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tabs>
                <w:tab w:val="left" w:pos="1202"/>
              </w:tabs>
              <w:spacing w:after="200" w:line="276" w:lineRule="auto"/>
              <w:rPr>
                <w:rFonts w:ascii="Calibri" w:eastAsia="Calibri" w:hAnsi="Calibri" w:cs="Times New Roman"/>
                <w:lang w:eastAsia="ru-RU" w:bidi="ru-RU"/>
              </w:rPr>
            </w:pPr>
          </w:p>
        </w:tc>
        <w:tc>
          <w:tcPr>
            <w:tcW w:w="2977" w:type="dxa"/>
            <w:tcBorders>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871"/>
            </w:tblGrid>
            <w:tr w:rsidR="000A6B99" w:rsidRPr="000A6B99" w:rsidTr="009D491C">
              <w:trPr>
                <w:trHeight w:val="1746"/>
              </w:trPr>
              <w:tc>
                <w:tcPr>
                  <w:tcW w:w="2871"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 2.12 главы 1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rPr>
                      <w:rFonts w:ascii="Calibri" w:eastAsia="Calibri" w:hAnsi="Calibri" w:cs="Times New Roman"/>
                      <w:sz w:val="20"/>
                      <w:szCs w:val="20"/>
                    </w:rPr>
                  </w:pPr>
                  <w:r w:rsidRPr="000A6B99">
                    <w:rPr>
                      <w:rFonts w:ascii="Times New Roman" w:eastAsia="Calibri" w:hAnsi="Times New Roman" w:cs="Times New Roman"/>
                      <w:sz w:val="20"/>
                      <w:szCs w:val="20"/>
                    </w:rPr>
                    <w:t>№ ЦУО-112)</w:t>
                  </w:r>
                </w:p>
              </w:tc>
            </w:tr>
          </w:tbl>
          <w:p w:rsidR="000A6B99" w:rsidRPr="000A6B99" w:rsidRDefault="000A6B99" w:rsidP="000A6B99">
            <w:pPr>
              <w:spacing w:after="0" w:line="240" w:lineRule="auto"/>
              <w:jc w:val="center"/>
              <w:rPr>
                <w:rFonts w:ascii="Times New Roman" w:eastAsia="Calibri" w:hAnsi="Times New Roman" w:cs="Times New Roman"/>
                <w:sz w:val="20"/>
                <w:szCs w:val="20"/>
              </w:rPr>
            </w:pPr>
          </w:p>
        </w:tc>
        <w:tc>
          <w:tcPr>
            <w:tcW w:w="539" w:type="dxa"/>
            <w:tcBorders>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594" w:type="dxa"/>
            <w:tcBorders>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26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2</w:t>
            </w:r>
          </w:p>
        </w:tc>
        <w:tc>
          <w:tcPr>
            <w:tcW w:w="4395"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3859"/>
            </w:tblGrid>
            <w:tr w:rsidR="000A6B99" w:rsidRPr="000A6B99" w:rsidTr="009D491C">
              <w:trPr>
                <w:trHeight w:val="1077"/>
              </w:trPr>
              <w:tc>
                <w:tcPr>
                  <w:tcW w:w="3859"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bCs/>
                      <w:color w:val="000000"/>
                      <w:sz w:val="20"/>
                      <w:szCs w:val="20"/>
                    </w:rPr>
                    <w:t>(вновь принятые работники не прошедшие первичный противопожарный инструктаж, к работе не допускаются)</w:t>
                  </w:r>
                </w:p>
              </w:tc>
            </w:tr>
          </w:tbl>
          <w:p w:rsidR="000A6B99" w:rsidRPr="000A6B99" w:rsidRDefault="000A6B99" w:rsidP="000A6B99">
            <w:pPr>
              <w:spacing w:after="0" w:line="240" w:lineRule="auto"/>
              <w:rPr>
                <w:rFonts w:ascii="Times New Roman" w:eastAsia="Calibri" w:hAnsi="Times New Roman" w:cs="Times New Roman"/>
                <w:sz w:val="20"/>
                <w:szCs w:val="20"/>
              </w:rPr>
            </w:pPr>
          </w:p>
        </w:tc>
        <w:tc>
          <w:tcPr>
            <w:tcW w:w="2977"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2871"/>
            </w:tblGrid>
            <w:tr w:rsidR="000A6B99" w:rsidRPr="000A6B99" w:rsidTr="009D491C">
              <w:trPr>
                <w:trHeight w:val="1894"/>
              </w:trPr>
              <w:tc>
                <w:tcPr>
                  <w:tcW w:w="2871"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пункты 2.11, 2.17, 2.22, 2.25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tc>
            </w:tr>
          </w:tbl>
          <w:p w:rsidR="000A6B99" w:rsidRPr="000A6B99" w:rsidRDefault="000A6B99" w:rsidP="000A6B99">
            <w:pPr>
              <w:autoSpaceDE w:val="0"/>
              <w:autoSpaceDN w:val="0"/>
              <w:adjustRightInd w:val="0"/>
              <w:spacing w:after="0" w:line="240" w:lineRule="auto"/>
              <w:rPr>
                <w:rFonts w:ascii="Times New Roman" w:eastAsia="Calibri" w:hAnsi="Times New Roman" w:cs="Times New Roman"/>
                <w:color w:val="000000"/>
                <w:sz w:val="20"/>
                <w:szCs w:val="20"/>
              </w:rPr>
            </w:pP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50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3</w:t>
            </w:r>
          </w:p>
        </w:tc>
        <w:tc>
          <w:tcPr>
            <w:tcW w:w="4395"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977"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28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4</w:t>
            </w:r>
          </w:p>
        </w:tc>
        <w:tc>
          <w:tcPr>
            <w:tcW w:w="4395"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тепловозах</w:t>
            </w:r>
          </w:p>
          <w:p w:rsidR="000A6B99" w:rsidRPr="000A6B99" w:rsidRDefault="000A6B99" w:rsidP="000A6B99">
            <w:pPr>
              <w:spacing w:after="0" w:line="200" w:lineRule="exact"/>
              <w:rPr>
                <w:rFonts w:ascii="Times New Roman" w:eastAsia="Calibri" w:hAnsi="Times New Roman" w:cs="Times New Roman"/>
                <w:sz w:val="20"/>
                <w:szCs w:val="20"/>
              </w:rPr>
            </w:pPr>
          </w:p>
        </w:tc>
        <w:tc>
          <w:tcPr>
            <w:tcW w:w="2977"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30"/>
        </w:trPr>
        <w:tc>
          <w:tcPr>
            <w:tcW w:w="454"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5</w:t>
            </w:r>
          </w:p>
        </w:tc>
        <w:tc>
          <w:tcPr>
            <w:tcW w:w="4395"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программы проведения занятий по пожарно-техническому минимуму с локомотивными бригадами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977" w:type="dxa"/>
            <w:tcBorders>
              <w:top w:val="single" w:sz="4" w:space="0" w:color="auto"/>
              <w:bottom w:val="single" w:sz="4" w:space="0" w:color="auto"/>
            </w:tcBorders>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Calibri" w:eastAsia="Calibri" w:hAnsi="Calibri" w:cs="Times New Roman"/>
                <w:sz w:val="20"/>
                <w:szCs w:val="20"/>
              </w:rPr>
            </w:pPr>
            <w:r w:rsidRPr="000A6B99">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539"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Borders>
              <w:top w:val="single" w:sz="4" w:space="0" w:color="auto"/>
              <w:bottom w:val="single" w:sz="4" w:space="0" w:color="auto"/>
            </w:tcBorders>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Borders>
              <w:top w:val="single" w:sz="4" w:space="0" w:color="auto"/>
              <w:bottom w:val="single" w:sz="4" w:space="0" w:color="auto"/>
            </w:tcBorders>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594" w:type="dxa"/>
            <w:tcBorders>
              <w:top w:val="single" w:sz="4" w:space="0" w:color="auto"/>
              <w:bottom w:val="single" w:sz="4" w:space="0" w:color="auto"/>
            </w:tcBorders>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тепловозов,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Проверка соответствия записей в журнале с фактическим содержанием огнетушителей</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bCs/>
                <w:sz w:val="20"/>
                <w:szCs w:val="20"/>
              </w:rPr>
              <w:t>Проверятся при наличии коллективного договора (соглашения)</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подвижном составе.</w:t>
            </w:r>
          </w:p>
        </w:tc>
        <w:tc>
          <w:tcPr>
            <w:tcW w:w="2977"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4395" w:type="dxa"/>
          </w:tcPr>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tc>
        <w:tc>
          <w:tcPr>
            <w:tcW w:w="2977"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утвержденных постановлением Правительства Российской Федерации от 25 апреля 2012 г. №390</w:t>
            </w:r>
          </w:p>
        </w:tc>
        <w:tc>
          <w:tcPr>
            <w:tcW w:w="539" w:type="dxa"/>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сертификатов соответствия требованиям пожарной безопасности огнетушителей, установленных на тепловозах</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4395" w:type="dxa"/>
          </w:tcPr>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системы пожарной сигнализации, установленной на тепловозе</w:t>
            </w:r>
          </w:p>
          <w:p w:rsidR="000A6B99" w:rsidRPr="000A6B99" w:rsidRDefault="000A6B99" w:rsidP="000A6B99">
            <w:pPr>
              <w:spacing w:after="0" w:line="24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145" w:type="dxa"/>
          <w:trHeight w:val="318"/>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12</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установки пожаротушения, установленной на тепловозе</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594"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10805" w:type="dxa"/>
            <w:gridSpan w:val="9"/>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противопожарного состояния тепловоза</w:t>
            </w:r>
          </w:p>
          <w:p w:rsidR="000A6B99" w:rsidRPr="000A6B99" w:rsidRDefault="000A6B99" w:rsidP="000A6B99">
            <w:pPr>
              <w:spacing w:after="0" w:line="240" w:lineRule="auto"/>
              <w:jc w:val="center"/>
              <w:rPr>
                <w:rFonts w:ascii="Times New Roman" w:eastAsia="Calibri" w:hAnsi="Times New Roman" w:cs="Times New Roman"/>
                <w:sz w:val="20"/>
                <w:szCs w:val="20"/>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18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8"/>
                <w:szCs w:val="28"/>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965"/>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требованиям пожарной безопасности</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части 7, 8 статьи 145 Федерального закона от 22.07.2008 № 123-ФЗ «Технический регламент о требованиях пожарной безопасности»</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сопроводительной технической документации</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182"/>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439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тепловоза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Статья 37 Федерального закона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от 21 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2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тепловозе</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43"/>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в кабинах машинистов пепельниц в местах, удобных для обслуживающей бригады</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32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или в подкузовных специальных ящиках) </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тепловозе металлических емкостей для хранения запаса смазочных материалов</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32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Содержание в  чистоте крыши, дизельных помещений, высоковольтных камер, аккумуляторных батарей, кабин машиниста, шахт холодильных камер, топливного бака и других пожароопасных мест и узлов</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пожароопасных мест</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5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4395" w:type="dxa"/>
          </w:tcPr>
          <w:p w:rsidR="000A6B99" w:rsidRPr="000A6B99" w:rsidRDefault="000A6B99" w:rsidP="000A6B99">
            <w:pPr>
              <w:autoSpaceDE w:val="0"/>
              <w:autoSpaceDN w:val="0"/>
              <w:adjustRightInd w:val="0"/>
              <w:spacing w:after="0" w:line="240" w:lineRule="auto"/>
              <w:jc w:val="both"/>
              <w:rPr>
                <w:rFonts w:ascii="Calibri" w:eastAsia="Calibri" w:hAnsi="Calibri" w:cs="Times New Roman"/>
                <w:sz w:val="20"/>
                <w:szCs w:val="20"/>
              </w:rPr>
            </w:pPr>
            <w:r w:rsidRPr="000A6B99">
              <w:rPr>
                <w:rFonts w:ascii="Times New Roman" w:eastAsia="Calibri" w:hAnsi="Times New Roman" w:cs="Times New Roman"/>
                <w:sz w:val="20"/>
                <w:szCs w:val="20"/>
              </w:rPr>
              <w:t>Соблюдение требований пожарной безопасности при наполнении топливных баков тепловозов: должно производиться ниже верхнего уровня не менее чем на 50 мм, имея в виду увеличение объема дизельного топлива при повышении температуры воздуха и при включении топливо - подогревательных устройств. Заправочный пистолет отводится от горловины бака только после полного прекращения поступления топлива. Заправочный пистолет должен иметь устройства для наворачивания на горловину бака, снятия статического электричества и быстрого отключения подачи топлива. После заправки баков топливом пробки баков должны быть плотно закрыты</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2.12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соблюдения требований пожарной безопасности при наполнении топливных баков</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2146"/>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21</w:t>
            </w:r>
          </w:p>
        </w:tc>
        <w:tc>
          <w:tcPr>
            <w:tcW w:w="439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наличие подтеканий масла и топлива в трубопроводах, на дизелях, компрессорах, редукторах и других узлах (подтекание масла и топлива в трубопроводах, на дизелях, компрессорах, редукторах и других узлах не допускается)</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2.11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Визуальный осмотр с целью выявления подтеканий масла и топлива </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45" w:type="dxa"/>
          <w:trHeight w:val="1400"/>
        </w:trPr>
        <w:tc>
          <w:tcPr>
            <w:tcW w:w="45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22</w:t>
            </w:r>
          </w:p>
        </w:tc>
        <w:tc>
          <w:tcPr>
            <w:tcW w:w="439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документа, устанавливающего периодичность очистки от пыли, горючих материалов и мусора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 и оборудования </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1.6 главы 4 «ППБО-109-92. Правила пожарной безопасности на железнодорожном транспорте» (утверждены МПС РФ 11.11.1992 № ЦУО-112)</w:t>
            </w:r>
          </w:p>
        </w:tc>
        <w:tc>
          <w:tcPr>
            <w:tcW w:w="539"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34"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документа. Проверка чистоты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w:t>
            </w:r>
          </w:p>
        </w:tc>
        <w:tc>
          <w:tcPr>
            <w:tcW w:w="59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rsidP="000A6B99">
      <w:pPr>
        <w:autoSpaceDE w:val="0"/>
        <w:autoSpaceDN w:val="0"/>
        <w:spacing w:after="0" w:line="240" w:lineRule="auto"/>
      </w:pPr>
    </w:p>
    <w:p w:rsidR="000A6B99" w:rsidRDefault="000A6B99" w:rsidP="000A6B99">
      <w:pPr>
        <w:autoSpaceDE w:val="0"/>
        <w:autoSpaceDN w:val="0"/>
        <w:spacing w:after="0" w:line="240" w:lineRule="auto"/>
      </w:pPr>
    </w:p>
    <w:p w:rsidR="000A6B99" w:rsidRPr="000A6B99" w:rsidRDefault="000A6B99" w:rsidP="000A6B99">
      <w:pPr>
        <w:autoSpaceDE w:val="0"/>
        <w:autoSpaceDN w:val="0"/>
        <w:spacing w:after="0" w:line="240" w:lineRule="auto"/>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 xml:space="preserve">                                                                                                              Приложение №10</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ind w:left="720"/>
        <w:contextualSpacing/>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 xml:space="preserve">соблюдения </w:t>
      </w:r>
      <w:bookmarkStart w:id="11" w:name="_Hlk488219620"/>
      <w:r w:rsidRPr="000A6B99">
        <w:rPr>
          <w:rFonts w:ascii="Times New Roman" w:eastAsia="Calibri" w:hAnsi="Times New Roman" w:cs="Times New Roman"/>
          <w:b/>
          <w:sz w:val="28"/>
          <w:szCs w:val="28"/>
        </w:rPr>
        <w:t>владельцем подвижного состава требований пожарной безопасности при эксплуатации (применении по назначению) электровозов</w:t>
      </w:r>
      <w:bookmarkEnd w:id="11"/>
    </w:p>
    <w:p w:rsidR="000A6B99" w:rsidRPr="000A6B99" w:rsidRDefault="000A6B99" w:rsidP="00B867F4">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B867F4">
      <w:pPr>
        <w:numPr>
          <w:ilvl w:val="0"/>
          <w:numId w:val="13"/>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проверок:_____________________________________________________________</w:t>
      </w:r>
    </w:p>
    <w:p w:rsidR="000A6B99" w:rsidRPr="000A6B99" w:rsidRDefault="000A6B99" w:rsidP="00B867F4">
      <w:pPr>
        <w:numPr>
          <w:ilvl w:val="0"/>
          <w:numId w:val="13"/>
        </w:numPr>
        <w:autoSpaceDE w:val="0"/>
        <w:autoSpaceDN w:val="0"/>
        <w:spacing w:after="0" w:line="240" w:lineRule="auto"/>
        <w:ind w:left="142" w:hanging="142"/>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B867F4">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B867F4">
      <w:pPr>
        <w:numPr>
          <w:ilvl w:val="0"/>
          <w:numId w:val="13"/>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B867F4">
      <w:pPr>
        <w:numPr>
          <w:ilvl w:val="0"/>
          <w:numId w:val="13"/>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B867F4">
      <w:pPr>
        <w:numPr>
          <w:ilvl w:val="0"/>
          <w:numId w:val="13"/>
        </w:numPr>
        <w:autoSpaceDE w:val="0"/>
        <w:autoSpaceDN w:val="0"/>
        <w:adjustRightInd w:val="0"/>
        <w:spacing w:after="0" w:line="240" w:lineRule="auto"/>
        <w:ind w:left="0" w:right="709" w:firstLine="426"/>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autoSpaceDE w:val="0"/>
        <w:autoSpaceDN w:val="0"/>
        <w:adjustRightInd w:val="0"/>
        <w:spacing w:after="0" w:line="240" w:lineRule="auto"/>
        <w:ind w:left="426" w:right="709"/>
        <w:contextualSpacing/>
        <w:jc w:val="both"/>
        <w:rPr>
          <w:rFonts w:ascii="Times New Roman" w:eastAsia="Calibri" w:hAnsi="Times New Roman" w:cs="Times New Roman"/>
          <w:sz w:val="28"/>
          <w:szCs w:val="28"/>
        </w:rPr>
      </w:pPr>
      <w:r w:rsidRPr="000A6B99">
        <w:rPr>
          <w:rFonts w:ascii="Times New Roman" w:eastAsia="Calibri" w:hAnsi="Times New Roman" w:cs="Times New Roman"/>
          <w:sz w:val="28"/>
          <w:szCs w:val="28"/>
        </w:rPr>
        <w:t xml:space="preserve">  </w:t>
      </w:r>
    </w:p>
    <w:tbl>
      <w:tblPr>
        <w:tblW w:w="109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2863"/>
        <w:gridCol w:w="2290"/>
        <w:gridCol w:w="845"/>
        <w:gridCol w:w="936"/>
        <w:gridCol w:w="1977"/>
        <w:gridCol w:w="66"/>
        <w:gridCol w:w="1421"/>
        <w:gridCol w:w="20"/>
      </w:tblGrid>
      <w:tr w:rsidR="000A6B99" w:rsidRPr="000A6B99" w:rsidTr="000A6B99">
        <w:trPr>
          <w:gridAfter w:val="1"/>
          <w:wAfter w:w="20" w:type="dxa"/>
          <w:trHeight w:val="1140"/>
        </w:trPr>
        <w:tc>
          <w:tcPr>
            <w:tcW w:w="540"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2863"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w:t>
            </w:r>
          </w:p>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вопросов,</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w:t>
            </w:r>
          </w:p>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содержание</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обязательных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требований</w:t>
            </w:r>
          </w:p>
        </w:tc>
        <w:tc>
          <w:tcPr>
            <w:tcW w:w="2290"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правовой акт,</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 структурная</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единица)</w:t>
            </w:r>
          </w:p>
        </w:tc>
        <w:tc>
          <w:tcPr>
            <w:tcW w:w="1781"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97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148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gridAfter w:val="1"/>
          <w:wAfter w:w="20" w:type="dxa"/>
          <w:trHeight w:val="960"/>
        </w:trPr>
        <w:tc>
          <w:tcPr>
            <w:tcW w:w="540"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2863"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290"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845"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936"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2043"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2863" w:type="dxa"/>
          </w:tcPr>
          <w:tbl>
            <w:tblPr>
              <w:tblW w:w="0" w:type="auto"/>
              <w:tblBorders>
                <w:top w:val="nil"/>
                <w:left w:val="nil"/>
                <w:bottom w:val="nil"/>
                <w:right w:val="nil"/>
              </w:tblBorders>
              <w:tblLook w:val="0000" w:firstRow="0" w:lastRow="0" w:firstColumn="0" w:lastColumn="0" w:noHBand="0" w:noVBand="0"/>
            </w:tblPr>
            <w:tblGrid>
              <w:gridCol w:w="2647"/>
            </w:tblGrid>
            <w:tr w:rsidR="000A6B99" w:rsidRPr="000A6B99" w:rsidTr="009D491C">
              <w:trPr>
                <w:trHeight w:val="566"/>
              </w:trPr>
              <w:tc>
                <w:tcPr>
                  <w:tcW w:w="0" w:type="auto"/>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tbl>
            <w:tblPr>
              <w:tblW w:w="0" w:type="auto"/>
              <w:tblBorders>
                <w:top w:val="nil"/>
                <w:left w:val="nil"/>
                <w:bottom w:val="nil"/>
                <w:right w:val="nil"/>
              </w:tblBorders>
              <w:tblLook w:val="0000" w:firstRow="0" w:lastRow="0" w:firstColumn="0" w:lastColumn="0" w:noHBand="0" w:noVBand="0"/>
            </w:tblPr>
            <w:tblGrid>
              <w:gridCol w:w="2074"/>
            </w:tblGrid>
            <w:tr w:rsidR="000A6B99" w:rsidRPr="000A6B99" w:rsidTr="009D491C">
              <w:trPr>
                <w:trHeight w:val="1746"/>
              </w:trPr>
              <w:tc>
                <w:tcPr>
                  <w:tcW w:w="0" w:type="auto"/>
                </w:tcPr>
                <w:p w:rsidR="000A6B99" w:rsidRPr="000A6B99" w:rsidRDefault="000A6B99" w:rsidP="000A6B99">
                  <w:pPr>
                    <w:autoSpaceDE w:val="0"/>
                    <w:autoSpaceDN w:val="0"/>
                    <w:adjustRightInd w:val="0"/>
                    <w:spacing w:after="0" w:line="200" w:lineRule="exact"/>
                    <w:ind w:left="-84"/>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ind w:left="-84"/>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2.12 главы 1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ind w:left="-84"/>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2863" w:type="dxa"/>
          </w:tcPr>
          <w:tbl>
            <w:tblPr>
              <w:tblW w:w="0" w:type="auto"/>
              <w:tblBorders>
                <w:top w:val="nil"/>
                <w:left w:val="nil"/>
                <w:bottom w:val="nil"/>
                <w:right w:val="nil"/>
              </w:tblBorders>
              <w:tblLook w:val="0000" w:firstRow="0" w:lastRow="0" w:firstColumn="0" w:lastColumn="0" w:noHBand="0" w:noVBand="0"/>
            </w:tblPr>
            <w:tblGrid>
              <w:gridCol w:w="2647"/>
            </w:tblGrid>
            <w:tr w:rsidR="000A6B99" w:rsidRPr="000A6B99" w:rsidTr="009D491C">
              <w:trPr>
                <w:trHeight w:val="1077"/>
              </w:trPr>
              <w:tc>
                <w:tcPr>
                  <w:tcW w:w="0" w:type="auto"/>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bCs/>
                      <w:color w:val="000000"/>
                      <w:sz w:val="20"/>
                      <w:szCs w:val="20"/>
                    </w:rPr>
                    <w:t xml:space="preserve">(вновь принятые работники не прошедшие первичный противопожарный инструктаж,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bCs/>
                      <w:color w:val="000000"/>
                      <w:sz w:val="20"/>
                      <w:szCs w:val="20"/>
                    </w:rPr>
                    <w:t>к работе не допускаются)</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tbl>
            <w:tblPr>
              <w:tblW w:w="0" w:type="auto"/>
              <w:tblBorders>
                <w:top w:val="nil"/>
                <w:left w:val="nil"/>
                <w:bottom w:val="nil"/>
                <w:right w:val="nil"/>
              </w:tblBorders>
              <w:tblLook w:val="0000" w:firstRow="0" w:lastRow="0" w:firstColumn="0" w:lastColumn="0" w:noHBand="0" w:noVBand="0"/>
            </w:tblPr>
            <w:tblGrid>
              <w:gridCol w:w="2074"/>
            </w:tblGrid>
            <w:tr w:rsidR="000A6B99" w:rsidRPr="000A6B99" w:rsidTr="009D491C">
              <w:trPr>
                <w:trHeight w:val="1894"/>
              </w:trPr>
              <w:tc>
                <w:tcPr>
                  <w:tcW w:w="0" w:type="auto"/>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2.11, 2.17, 2.22, 2.25 главы 1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пункты 2.11, 2.24 главы 1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электровозах </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2.2 главы 1 «ППБО-109-92. Правила пожарной безопасности на железнодорожном транспорте» (утверждены МПС РФ 11.11.1992 № ЦУО-112)</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программы проведения занятий по пожарно-техническому минимуму с локомотивными бригадами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электровозов,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Проверка соответствия записей в журнале с фактическим содержанием огнетушителей</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Включение в коллективный договор (соглашение) вопросов пожарной безопасности</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 при его наличии</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электровозах</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Наличие актов проверок, проводимых не реже 1 раза в квартал, работоспособности систем и средств противопожарной защиты электровозов (установок пожаротушения, установок пожарной сигнализации)</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61 Правил противопожарного режима в Российской Федерации, утвержденных постановлением Правительства Российской Федерации от 25.04.2012 № 390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сертификатов соответствия огнетушителей установленных на электровозе требованиям пожарной безопасности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 123-ФЗ «Технический регламент о требованиях пожарной безопасности»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сертификата соответствия системы пожарной сигнализации установленной на электровозе требованиям пожарной безопасности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 123-ФЗ «Технический регламент о требованиях пожарной безопасности»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gridAfter w:val="1"/>
          <w:wAfter w:w="20" w:type="dxa"/>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12</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установки пожаротушения установленной на электровозе требованиям пожарной безопасности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 123-ФЗ «Технический регламент о требованиях пожарной безопасности»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1421"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10958" w:type="dxa"/>
            <w:gridSpan w:val="9"/>
          </w:tcPr>
          <w:p w:rsidR="000A6B99" w:rsidRPr="000A6B99" w:rsidRDefault="000A6B99" w:rsidP="000A6B99">
            <w:pPr>
              <w:autoSpaceDE w:val="0"/>
              <w:autoSpaceDN w:val="0"/>
              <w:adjustRightInd w:val="0"/>
              <w:spacing w:after="0" w:line="240" w:lineRule="auto"/>
              <w:jc w:val="center"/>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противопожарного состояния электровоза</w:t>
            </w:r>
          </w:p>
          <w:p w:rsidR="000A6B99" w:rsidRPr="000A6B99" w:rsidRDefault="000A6B99" w:rsidP="000A6B99">
            <w:pPr>
              <w:spacing w:after="0" w:line="240" w:lineRule="auto"/>
              <w:jc w:val="both"/>
              <w:rPr>
                <w:rFonts w:ascii="Times New Roman" w:eastAsia="Calibri" w:hAnsi="Times New Roman" w:cs="Times New Roman"/>
                <w:sz w:val="20"/>
                <w:szCs w:val="20"/>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30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34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требованиям пожарной безопасности</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части 7, 8 статьи 145 Федерального закона от 22.07.2008 № 123-ФЗ «Технический регламент о требованиях пожарной безопасности»</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сопроводительной технической документации</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24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2863"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электровоза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8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электровозе</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8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в кабинах машинистов пепельниц в местах, удобных для обслуживающей бригады </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92"/>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или в подкузовных специальных ящиках)</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2.2, 3.1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электровозе металлических емкостей для хранения запаса смазочных материалов, хранения чистых и промасленных обтирочных концов</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7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чистоты крыши, аппаратной камеры, аккумуляторных батарей, кабины машиниста и других узлов и пожароопасных мест</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пожароопасных мест</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2"/>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286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Проверка отсутствия подтекания масла из тягового трансформатора, компрессоров и других узлов</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3.3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Визуальный осмотр с целью выявления подтеканий масла и топлива</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 w:type="dxa"/>
          <w:trHeight w:val="152"/>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21</w:t>
            </w:r>
          </w:p>
        </w:tc>
        <w:tc>
          <w:tcPr>
            <w:tcW w:w="2863"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документа, устанавливающего периодичность очистки от пыли, горючих материалов и мусора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 и оборудования </w:t>
            </w:r>
          </w:p>
        </w:tc>
        <w:tc>
          <w:tcPr>
            <w:tcW w:w="2290"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1.6 главы 4 «ППБО-109-92. Правила пожарной безопасности на железнодорожном транспорте» (утверждены МПС РФ 11.11.1992 № ЦУО-112)</w:t>
            </w:r>
          </w:p>
        </w:tc>
        <w:tc>
          <w:tcPr>
            <w:tcW w:w="845"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93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204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Предоставление документа. </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w:t>
            </w:r>
          </w:p>
        </w:tc>
        <w:tc>
          <w:tcPr>
            <w:tcW w:w="1421"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 xml:space="preserve">                                                                                                                Приложение №11</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bookmarkStart w:id="12" w:name="_Hlk487724451"/>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требований пожарной безопасности при техническом обслуживании и ремонте электропоездов</w:t>
      </w:r>
    </w:p>
    <w:bookmarkEnd w:id="12"/>
    <w:p w:rsidR="000A6B99" w:rsidRPr="000A6B99" w:rsidRDefault="000A6B99" w:rsidP="000A6B99">
      <w:pPr>
        <w:numPr>
          <w:ilvl w:val="0"/>
          <w:numId w:val="7"/>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0A6B99">
      <w:pPr>
        <w:numPr>
          <w:ilvl w:val="0"/>
          <w:numId w:val="7"/>
        </w:numPr>
        <w:autoSpaceDE w:val="0"/>
        <w:autoSpaceDN w:val="0"/>
        <w:adjustRightInd w:val="0"/>
        <w:spacing w:after="0" w:line="240" w:lineRule="auto"/>
        <w:ind w:left="0" w:firstLine="284"/>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0A6B99" w:rsidRPr="000A6B99" w:rsidRDefault="000A6B99" w:rsidP="000A6B99">
      <w:pPr>
        <w:numPr>
          <w:ilvl w:val="0"/>
          <w:numId w:val="7"/>
        </w:numPr>
        <w:autoSpaceDE w:val="0"/>
        <w:autoSpaceDN w:val="0"/>
        <w:spacing w:after="0" w:line="240" w:lineRule="auto"/>
        <w:ind w:left="142" w:hanging="568"/>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0A6B99">
      <w:pPr>
        <w:numPr>
          <w:ilvl w:val="0"/>
          <w:numId w:val="7"/>
        </w:numPr>
        <w:autoSpaceDE w:val="0"/>
        <w:autoSpaceDN w:val="0"/>
        <w:spacing w:after="0" w:line="240" w:lineRule="auto"/>
        <w:ind w:hanging="436"/>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0A6B99">
      <w:pPr>
        <w:numPr>
          <w:ilvl w:val="0"/>
          <w:numId w:val="7"/>
        </w:numPr>
        <w:autoSpaceDE w:val="0"/>
        <w:autoSpaceDN w:val="0"/>
        <w:spacing w:after="0" w:line="240" w:lineRule="auto"/>
        <w:ind w:hanging="436"/>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0A6B99">
      <w:pPr>
        <w:numPr>
          <w:ilvl w:val="0"/>
          <w:numId w:val="7"/>
        </w:numPr>
        <w:autoSpaceDE w:val="0"/>
        <w:autoSpaceDN w:val="0"/>
        <w:spacing w:after="0" w:line="240" w:lineRule="auto"/>
        <w:ind w:hanging="436"/>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0A6B99">
      <w:pPr>
        <w:numPr>
          <w:ilvl w:val="0"/>
          <w:numId w:val="7"/>
        </w:numPr>
        <w:autoSpaceDE w:val="0"/>
        <w:autoSpaceDN w:val="0"/>
        <w:adjustRightInd w:val="0"/>
        <w:spacing w:after="0" w:line="240" w:lineRule="auto"/>
        <w:ind w:left="0" w:firstLine="284"/>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r w:rsidRPr="000A6B99">
        <w:rPr>
          <w:rFonts w:ascii="Times New Roman" w:eastAsia="Calibri" w:hAnsi="Times New Roman" w:cs="Times New Roman"/>
          <w:sz w:val="28"/>
          <w:szCs w:val="28"/>
        </w:rPr>
        <w:t xml:space="preserve">  </w:t>
      </w:r>
    </w:p>
    <w:p w:rsidR="000A6B99" w:rsidRPr="000A6B99" w:rsidRDefault="000A6B99" w:rsidP="000A6B99">
      <w:pPr>
        <w:autoSpaceDE w:val="0"/>
        <w:autoSpaceDN w:val="0"/>
        <w:adjustRightInd w:val="0"/>
        <w:spacing w:after="0" w:line="240" w:lineRule="auto"/>
        <w:ind w:left="426" w:right="709"/>
        <w:contextualSpacing/>
        <w:jc w:val="both"/>
        <w:rPr>
          <w:rFonts w:ascii="Times New Roman" w:eastAsia="Calibri" w:hAnsi="Times New Roman" w:cs="Times New Roman"/>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3435"/>
        <w:gridCol w:w="3396"/>
        <w:gridCol w:w="792"/>
        <w:gridCol w:w="989"/>
        <w:gridCol w:w="1017"/>
        <w:gridCol w:w="709"/>
      </w:tblGrid>
      <w:tr w:rsidR="000A6B99" w:rsidRPr="000A6B99" w:rsidTr="000A6B99">
        <w:trPr>
          <w:trHeight w:val="1140"/>
        </w:trPr>
        <w:tc>
          <w:tcPr>
            <w:tcW w:w="540"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3435"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w:t>
            </w:r>
          </w:p>
          <w:p w:rsidR="000A6B99" w:rsidRPr="000A6B99" w:rsidRDefault="000A6B99" w:rsidP="000A6B99">
            <w:pPr>
              <w:widowControl w:val="0"/>
              <w:spacing w:after="0" w:line="269" w:lineRule="exact"/>
              <w:ind w:left="220"/>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3396"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 правовой акт,</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структурная единица)</w:t>
            </w:r>
          </w:p>
        </w:tc>
        <w:tc>
          <w:tcPr>
            <w:tcW w:w="1781"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017"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709"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trHeight w:val="960"/>
        </w:trPr>
        <w:tc>
          <w:tcPr>
            <w:tcW w:w="540"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3435"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3396"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017" w:type="dxa"/>
            <w:vMerge/>
          </w:tcPr>
          <w:p w:rsidR="000A6B99" w:rsidRPr="000A6B99" w:rsidRDefault="000A6B99" w:rsidP="000A6B99">
            <w:pPr>
              <w:spacing w:after="0" w:line="240" w:lineRule="auto"/>
              <w:rPr>
                <w:rFonts w:ascii="Times New Roman" w:eastAsia="Calibri" w:hAnsi="Times New Roman" w:cs="Times New Roman"/>
                <w:sz w:val="28"/>
                <w:szCs w:val="28"/>
              </w:rPr>
            </w:pPr>
          </w:p>
        </w:tc>
        <w:tc>
          <w:tcPr>
            <w:tcW w:w="709" w:type="dxa"/>
            <w:vMerge/>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210"/>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Наличие программы проведения занятий по пожарно-техническому минимуму для  работников связанных с техническим обслуживанием и ремонтом электропоездов</w:t>
            </w:r>
          </w:p>
        </w:tc>
        <w:tc>
          <w:tcPr>
            <w:tcW w:w="3396"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2.23 главы 1, пункт 1.7</w:t>
            </w:r>
            <w:r w:rsidRPr="000A6B99">
              <w:rPr>
                <w:rFonts w:ascii="Times New Roman" w:eastAsia="Calibri" w:hAnsi="Times New Roman" w:cs="Times New Roman"/>
                <w:sz w:val="20"/>
                <w:szCs w:val="20"/>
              </w:rPr>
              <w:br/>
              <w:t xml:space="preserve">главы 4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 проведения занятий по пожарно-техническому минимуму с работниками депо, завода связанных с техническим обслуживанием и ремонтом</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электропоездов </w:t>
            </w:r>
          </w:p>
        </w:tc>
        <w:tc>
          <w:tcPr>
            <w:tcW w:w="709" w:type="dxa"/>
          </w:tcPr>
          <w:p w:rsidR="000A6B99" w:rsidRPr="000A6B99" w:rsidRDefault="000A6B99" w:rsidP="000A6B99">
            <w:pPr>
              <w:spacing w:after="0" w:line="240" w:lineRule="auto"/>
              <w:jc w:val="center"/>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Наличие актов (протоколов) принятия зачета у работников связанных с техническим обслуживанием и ремонтом электропоездов по результатам проведенных занятий по программе пожарно- технического минимума</w:t>
            </w:r>
          </w:p>
        </w:tc>
        <w:tc>
          <w:tcPr>
            <w:tcW w:w="3396"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3 Правил противопожарного</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зачета у работников депо, завода связанных с техническим обслуживанием и ремонтом электропоездов</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 xml:space="preserve">Наличие и ведение журнала первичного противопожарного инструктажа работников связанных с техническим обслуживанием и ремонтом электропоездов </w:t>
            </w:r>
            <w:r w:rsidRPr="000A6B99">
              <w:rPr>
                <w:rFonts w:ascii="Times New Roman" w:eastAsia="Calibri" w:hAnsi="Times New Roman" w:cs="Times New Roman"/>
                <w:b/>
                <w:bCs/>
                <w:sz w:val="20"/>
                <w:szCs w:val="20"/>
              </w:rPr>
              <w:t>(</w:t>
            </w:r>
            <w:r w:rsidRPr="000A6B99">
              <w:rPr>
                <w:rFonts w:ascii="Times New Roman" w:eastAsia="Calibri" w:hAnsi="Times New Roman" w:cs="Times New Roman"/>
                <w:bCs/>
                <w:sz w:val="20"/>
                <w:szCs w:val="20"/>
              </w:rPr>
              <w:t>вновь принятые работники не прошедшие первичный противопожарный инструктаж, к работе не допускаются)</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2.17, 2.22, 2.25 главы 1</w:t>
            </w: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Наличие приказа устанавливающего для работников связанных с техническим обслуживанием и ремонтом электропоездов:</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порядок и сроки противопожарного инструктажа и занятий по программе пожарно - технического минимума;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порядок направления вновь принимаемых на работу для прохождения противопожарного инструктажа;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перечень подразделений или профессий, работники которых должны проходить обучение по программе пожарно - технического минимума;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место проведения противопожарного инструктажа и обучения по программе пожарно - технического минимума;</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перечень должностных лиц, на которых возлагается проведение противопожарного инструктажа и занятий по программе пожарно - технического минимума</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 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2.12 главы 1</w:t>
            </w: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приказа</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right"/>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проведенных работ по техническому</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обслуживанию установки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пожаротушения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Статья 37 Федерального закона от 21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установки</w:t>
            </w:r>
          </w:p>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пожаротушения</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проведенных работ по ремонту установки пожаротушения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документов, подтверждающих проведение работ по ремонту установки</w:t>
            </w:r>
          </w:p>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пожаротушения</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проведенных работ по техническому</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обслуживанию автоматической пожарной сигнализации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документов, подтверждающих проведение работ по техническому обслуживанию автоматической пожарной сигнализации</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34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соответствие объема</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sz w:val="20"/>
                <w:szCs w:val="20"/>
              </w:rPr>
              <w:t>проведенных работ по ремонту автоматической пожарной сигнализации электропоезда требованиям пожарной безопасности</w:t>
            </w: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1.3 главы 4</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жокументов подтверждающих проведение работ по ремонту автоматической пожарной сигнализации</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электропоезда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70, 262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Исправность автоматической пожарной сигнализации, установки пожаротушения</w:t>
            </w:r>
          </w:p>
          <w:p w:rsidR="000A6B99" w:rsidRPr="000A6B99" w:rsidRDefault="000A6B99" w:rsidP="000A6B99">
            <w:pPr>
              <w:autoSpaceDE w:val="0"/>
              <w:autoSpaceDN w:val="0"/>
              <w:adjustRightInd w:val="0"/>
              <w:spacing w:after="0" w:line="240" w:lineRule="auto"/>
              <w:ind w:firstLine="540"/>
              <w:jc w:val="both"/>
              <w:rPr>
                <w:rFonts w:ascii="Times New Roman" w:eastAsia="Calibri" w:hAnsi="Times New Roman" w:cs="Times New Roman"/>
                <w:sz w:val="20"/>
                <w:szCs w:val="20"/>
              </w:rPr>
            </w:pP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исправности автоматической пожарной сигнализации, установки пожаротушения</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в соответствии с эксплуатационной документацией предприятия-изготовителя</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540"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3435"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Наличие и исправность в вагонах электропоезда устройства связи «пассажир – машинист»</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3396"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262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tc>
        <w:tc>
          <w:tcPr>
            <w:tcW w:w="792"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989"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017"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исправность устройства связи «пассажир – машинист»</w:t>
            </w:r>
          </w:p>
        </w:tc>
        <w:tc>
          <w:tcPr>
            <w:tcW w:w="709" w:type="dxa"/>
          </w:tcPr>
          <w:p w:rsidR="000A6B99" w:rsidRPr="000A6B99" w:rsidRDefault="000A6B99" w:rsidP="000A6B99">
            <w:pPr>
              <w:spacing w:after="0" w:line="240" w:lineRule="auto"/>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 xml:space="preserve">                                                                                                           Приложение №12</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spacing w:after="0" w:line="240" w:lineRule="auto"/>
        <w:ind w:left="426" w:right="709" w:hanging="426"/>
        <w:jc w:val="center"/>
        <w:rPr>
          <w:rFonts w:ascii="Times New Roman" w:eastAsia="Calibri" w:hAnsi="Times New Roman" w:cs="Times New Roman"/>
          <w:b/>
          <w:sz w:val="28"/>
          <w:szCs w:val="28"/>
        </w:rPr>
      </w:pPr>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владельцем подвижного состава требований пожарной безопасности при эксплуатации (применении по назначению) дизель-поездов</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p>
    <w:p w:rsidR="000A6B99" w:rsidRPr="000A6B99" w:rsidRDefault="000A6B99" w:rsidP="000A6B99">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0A6B99">
      <w:pPr>
        <w:numPr>
          <w:ilvl w:val="0"/>
          <w:numId w:val="8"/>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w:t>
      </w:r>
    </w:p>
    <w:p w:rsidR="000A6B99" w:rsidRPr="000A6B99" w:rsidRDefault="000A6B99" w:rsidP="000A6B99">
      <w:pPr>
        <w:numPr>
          <w:ilvl w:val="0"/>
          <w:numId w:val="8"/>
        </w:numPr>
        <w:autoSpaceDE w:val="0"/>
        <w:autoSpaceDN w:val="0"/>
        <w:spacing w:after="0" w:line="240" w:lineRule="auto"/>
        <w:ind w:left="142" w:firstLine="142"/>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0A6B99">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0A6B99">
      <w:pPr>
        <w:numPr>
          <w:ilvl w:val="0"/>
          <w:numId w:val="8"/>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0A6B99">
      <w:pPr>
        <w:numPr>
          <w:ilvl w:val="0"/>
          <w:numId w:val="8"/>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0A6B99">
      <w:pPr>
        <w:numPr>
          <w:ilvl w:val="0"/>
          <w:numId w:val="8"/>
        </w:numPr>
        <w:autoSpaceDE w:val="0"/>
        <w:autoSpaceDN w:val="0"/>
        <w:adjustRightInd w:val="0"/>
        <w:spacing w:after="0" w:line="240" w:lineRule="auto"/>
        <w:ind w:left="0" w:firstLine="426"/>
        <w:contextualSpacing/>
        <w:jc w:val="both"/>
        <w:rPr>
          <w:rFonts w:ascii="Times New Roman" w:eastAsia="Calibri" w:hAnsi="Times New Roman" w:cs="Times New Roman"/>
          <w:sz w:val="28"/>
          <w:szCs w:val="28"/>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autoSpaceDE w:val="0"/>
        <w:autoSpaceDN w:val="0"/>
        <w:adjustRightInd w:val="0"/>
        <w:spacing w:after="0" w:line="240" w:lineRule="auto"/>
        <w:ind w:left="426"/>
        <w:contextualSpacing/>
        <w:jc w:val="both"/>
        <w:rPr>
          <w:rFonts w:ascii="Times New Roman" w:eastAsia="Calibri" w:hAnsi="Times New Roman" w:cs="Times New Roman"/>
          <w:sz w:val="28"/>
          <w:szCs w:val="28"/>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4608"/>
        <w:gridCol w:w="2835"/>
        <w:gridCol w:w="69"/>
        <w:gridCol w:w="498"/>
        <w:gridCol w:w="567"/>
        <w:gridCol w:w="1132"/>
        <w:gridCol w:w="25"/>
        <w:gridCol w:w="734"/>
        <w:gridCol w:w="59"/>
      </w:tblGrid>
      <w:tr w:rsidR="000A6B99" w:rsidRPr="000A6B99" w:rsidTr="000A6B99">
        <w:trPr>
          <w:gridAfter w:val="1"/>
          <w:wAfter w:w="59" w:type="dxa"/>
          <w:trHeight w:val="1140"/>
        </w:trPr>
        <w:tc>
          <w:tcPr>
            <w:tcW w:w="568"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4608"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 обязательных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требований</w:t>
            </w:r>
          </w:p>
        </w:tc>
        <w:tc>
          <w:tcPr>
            <w:tcW w:w="2904" w:type="dxa"/>
            <w:gridSpan w:val="2"/>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 правовой акт, содержащий</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 структурная</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единица)</w:t>
            </w:r>
          </w:p>
        </w:tc>
        <w:tc>
          <w:tcPr>
            <w:tcW w:w="1065"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132"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759"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gridAfter w:val="1"/>
          <w:wAfter w:w="59" w:type="dxa"/>
          <w:trHeight w:val="506"/>
        </w:trPr>
        <w:tc>
          <w:tcPr>
            <w:tcW w:w="568"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4608"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904" w:type="dxa"/>
            <w:gridSpan w:val="2"/>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498"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132" w:type="dxa"/>
          </w:tcPr>
          <w:p w:rsidR="000A6B99" w:rsidRPr="000A6B99" w:rsidRDefault="000A6B99" w:rsidP="000A6B99">
            <w:pPr>
              <w:spacing w:after="0" w:line="240" w:lineRule="auto"/>
              <w:rPr>
                <w:rFonts w:ascii="Times New Roman" w:eastAsia="Calibri" w:hAnsi="Times New Roman" w:cs="Times New Roman"/>
                <w:sz w:val="28"/>
                <w:szCs w:val="28"/>
              </w:rPr>
            </w:pPr>
          </w:p>
        </w:tc>
        <w:tc>
          <w:tcPr>
            <w:tcW w:w="759"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8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4608" w:type="dxa"/>
          </w:tcPr>
          <w:tbl>
            <w:tblPr>
              <w:tblpPr w:leftFromText="180" w:rightFromText="180" w:vertAnchor="page" w:horzAnchor="margin" w:tblpY="1"/>
              <w:tblOverlap w:val="never"/>
              <w:tblW w:w="4395" w:type="dxa"/>
              <w:tblBorders>
                <w:top w:val="nil"/>
                <w:left w:val="nil"/>
                <w:bottom w:val="nil"/>
                <w:right w:val="nil"/>
              </w:tblBorders>
              <w:tblLayout w:type="fixed"/>
              <w:tblLook w:val="0000" w:firstRow="0" w:lastRow="0" w:firstColumn="0" w:lastColumn="0" w:noHBand="0" w:noVBand="0"/>
            </w:tblPr>
            <w:tblGrid>
              <w:gridCol w:w="4395"/>
            </w:tblGrid>
            <w:tr w:rsidR="000A6B99" w:rsidRPr="000A6B99" w:rsidTr="009D491C">
              <w:trPr>
                <w:trHeight w:val="3255"/>
              </w:trPr>
              <w:tc>
                <w:tcPr>
                  <w:tcW w:w="439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spacing w:after="0" w:line="240" w:lineRule="auto"/>
              <w:rPr>
                <w:rFonts w:ascii="Times New Roman" w:eastAsia="Calibri" w:hAnsi="Times New Roman" w:cs="Times New Roman"/>
                <w:color w:val="000000"/>
                <w:sz w:val="20"/>
                <w:szCs w:val="20"/>
                <w:shd w:val="clear" w:color="auto" w:fill="FFFFFF"/>
                <w:lang w:eastAsia="ru-RU" w:bidi="ru-RU"/>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618"/>
            </w:tblGrid>
            <w:tr w:rsidR="000A6B99" w:rsidRPr="000A6B99" w:rsidTr="009D491C">
              <w:trPr>
                <w:trHeight w:val="1746"/>
              </w:trPr>
              <w:tc>
                <w:tcPr>
                  <w:tcW w:w="26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пункт 2.12 главы 1 «ППБО-109-92. Правила пожарной безопасности на железнодорожном транспорте» (утверждены МПС РФ 11.11.1992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ЦУО-112)</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r>
          </w:tbl>
          <w:p w:rsidR="000A6B99" w:rsidRPr="000A6B99" w:rsidRDefault="000A6B99" w:rsidP="000A6B99">
            <w:pPr>
              <w:spacing w:after="0" w:line="240" w:lineRule="auto"/>
              <w:jc w:val="both"/>
              <w:rPr>
                <w:rFonts w:ascii="Times New Roman" w:eastAsia="Calibri" w:hAnsi="Times New Roman" w:cs="Times New Roman"/>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4608" w:type="dxa"/>
          </w:tcPr>
          <w:tbl>
            <w:tblPr>
              <w:tblW w:w="0" w:type="auto"/>
              <w:tblBorders>
                <w:top w:val="nil"/>
                <w:left w:val="nil"/>
                <w:bottom w:val="nil"/>
                <w:right w:val="nil"/>
              </w:tblBorders>
              <w:tblLayout w:type="fixed"/>
              <w:tblLook w:val="0000" w:firstRow="0" w:lastRow="0" w:firstColumn="0" w:lastColumn="0" w:noHBand="0" w:noVBand="0"/>
            </w:tblPr>
            <w:tblGrid>
              <w:gridCol w:w="4281"/>
            </w:tblGrid>
            <w:tr w:rsidR="000A6B99" w:rsidRPr="000A6B99" w:rsidTr="009D491C">
              <w:trPr>
                <w:trHeight w:val="1077"/>
              </w:trPr>
              <w:tc>
                <w:tcPr>
                  <w:tcW w:w="4281" w:type="dxa"/>
                </w:tcPr>
                <w:p w:rsidR="000A6B99" w:rsidRPr="000A6B99" w:rsidRDefault="000A6B99" w:rsidP="000A6B99">
                  <w:pPr>
                    <w:autoSpaceDE w:val="0"/>
                    <w:autoSpaceDN w:val="0"/>
                    <w:adjustRightInd w:val="0"/>
                    <w:spacing w:after="0" w:line="200" w:lineRule="exact"/>
                    <w:ind w:right="-112"/>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r w:rsidRPr="000A6B99">
                    <w:rPr>
                      <w:rFonts w:ascii="Times New Roman" w:eastAsia="Calibri" w:hAnsi="Times New Roman" w:cs="Times New Roman"/>
                      <w:bCs/>
                      <w:color w:val="000000"/>
                      <w:sz w:val="20"/>
                      <w:szCs w:val="20"/>
                    </w:rPr>
                    <w:t>(вновь принятые работники не прошедшие первичный противопожарный инструктаж,  к работе не допускаются)</w:t>
                  </w:r>
                </w:p>
              </w:tc>
            </w:tr>
          </w:tbl>
          <w:p w:rsidR="000A6B99" w:rsidRPr="000A6B99" w:rsidRDefault="000A6B99" w:rsidP="000A6B99">
            <w:pPr>
              <w:spacing w:after="0" w:line="240" w:lineRule="auto"/>
              <w:rPr>
                <w:rFonts w:ascii="Times New Roman" w:eastAsia="Calibri" w:hAnsi="Times New Roman" w:cs="Times New Roman"/>
                <w:sz w:val="20"/>
                <w:szCs w:val="20"/>
              </w:rPr>
            </w:pPr>
          </w:p>
        </w:tc>
        <w:tc>
          <w:tcPr>
            <w:tcW w:w="2835" w:type="dxa"/>
          </w:tcPr>
          <w:tbl>
            <w:tblPr>
              <w:tblW w:w="0" w:type="auto"/>
              <w:tblBorders>
                <w:top w:val="nil"/>
                <w:left w:val="nil"/>
                <w:bottom w:val="nil"/>
                <w:right w:val="nil"/>
              </w:tblBorders>
              <w:tblLayout w:type="fixed"/>
              <w:tblLook w:val="0000" w:firstRow="0" w:lastRow="0" w:firstColumn="0" w:lastColumn="0" w:noHBand="0" w:noVBand="0"/>
            </w:tblPr>
            <w:tblGrid>
              <w:gridCol w:w="2618"/>
            </w:tblGrid>
            <w:tr w:rsidR="000A6B99" w:rsidRPr="000A6B99" w:rsidTr="009D491C">
              <w:trPr>
                <w:trHeight w:val="1894"/>
              </w:trPr>
              <w:tc>
                <w:tcPr>
                  <w:tcW w:w="26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2.17, 2.22, 2.25 «ППБО-109-92. Правила пожарной безопасности на железнодорожном транспорте» (утверждены МПС РФ 11.11.1992 № ЦУО-112)</w:t>
                  </w:r>
                </w:p>
              </w:tc>
            </w:tr>
          </w:tbl>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color w:val="000000"/>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795"/>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дизель-поездах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1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программы проведения занятий по пожарно-техническому минимуму с локомотивными бригадами</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Calibri" w:eastAsia="Calibri" w:hAnsi="Calibri" w:cs="Times New Roman"/>
                <w:sz w:val="20"/>
                <w:szCs w:val="20"/>
              </w:rPr>
            </w:pPr>
            <w:r w:rsidRPr="000A6B99">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4608"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дизель-поездов,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 журнале должна содержаться следующая информация: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rPr>
              <w:t>- марка огнетушителя, присвоенный ему номер, дата введения его в эксплуатацию, место его установки; параметры огнетушителя при первоначальном осмотре (масса, давление, марка заряженного ОТВ, заметки о техническом состоянии огнетушителя); дата проведения осмотра, замечания о состоянии огнетушителя; дата проведения технического обслуживания со вскрытием огнетушителя; дата проведения проверки или замены заряда ОТВ, марка заряженного ОТВ; наименование организации, проводившей перезарядку; дата поверки индикатора и регулятора давления, кем поверены; дата проведения испытания огнетушителя и его узлов на прочность, наименование организации, проводившей испытание; дата следующего планового испытания; состояние ходовой части передвижного огнетушителя, дата ее проверки, выявленные недостатки, намеченные мероприятия; должность, фамилия, имя, отчество и подпись ответственного лица</w:t>
            </w:r>
            <w:r w:rsidRPr="000A6B99">
              <w:rPr>
                <w:rFonts w:ascii="Times New Roman" w:eastAsia="Calibri" w:hAnsi="Times New Roman" w:cs="Times New Roman"/>
                <w:color w:val="000000"/>
                <w:sz w:val="20"/>
                <w:szCs w:val="20"/>
                <w:shd w:val="clear" w:color="auto" w:fill="FFFFFF"/>
                <w:lang w:eastAsia="ru-RU" w:bidi="ru-RU"/>
              </w:rPr>
              <w:t xml:space="preserve"> </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Проверка соответствия записей в журнале с фактическим содержанием огнетушителей</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4608"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bCs/>
                <w:sz w:val="20"/>
                <w:szCs w:val="20"/>
              </w:rPr>
              <w:t>Проверятся при наличии коллективного договора (соглашения)</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spacing w:after="0" w:line="200" w:lineRule="exact"/>
              <w:rPr>
                <w:rFonts w:ascii="Times New Roman" w:eastAsia="Calibri" w:hAnsi="Times New Roman" w:cs="Times New Roman"/>
                <w:sz w:val="20"/>
                <w:szCs w:val="20"/>
              </w:rPr>
            </w:pP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0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подвижном составе</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4608" w:type="dxa"/>
          </w:tcPr>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r w:rsidRPr="000A6B99">
              <w:rPr>
                <w:rFonts w:ascii="Times New Roman" w:eastAsia="Calibri" w:hAnsi="Times New Roman" w:cs="Times New Roman"/>
                <w:color w:val="000000"/>
                <w:sz w:val="20"/>
                <w:szCs w:val="20"/>
                <w:shd w:val="clear" w:color="auto" w:fill="FFFFFF"/>
                <w:lang w:eastAsia="ru-RU" w:bidi="ru-RU"/>
              </w:rPr>
              <w:t>Наличие соответствующего акта проверки (проводимой не реже 1 раза в квартал) работоспособности автоматических установок пожарной сигнализации, установок пожаротушения</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утвержденных постановлением Правительства Российской Федерации от 25 апреля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2012 г. №390</w:t>
            </w:r>
          </w:p>
        </w:tc>
        <w:tc>
          <w:tcPr>
            <w:tcW w:w="567" w:type="dxa"/>
            <w:gridSpan w:val="2"/>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00" w:lineRule="exact"/>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сертификатов соответствия требованиям пожарной безопасности огнетушителей установленных на дизель-поезде</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1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системы пожарной сигнализации установленной на дизель-поезде</w:t>
            </w:r>
          </w:p>
          <w:p w:rsidR="000A6B99" w:rsidRPr="000A6B99" w:rsidRDefault="000A6B99" w:rsidP="000A6B99">
            <w:pPr>
              <w:autoSpaceDE w:val="0"/>
              <w:autoSpaceDN w:val="0"/>
              <w:adjustRightInd w:val="0"/>
              <w:spacing w:after="0" w:line="240" w:lineRule="exact"/>
              <w:rPr>
                <w:rFonts w:ascii="Times New Roman" w:eastAsia="Calibri" w:hAnsi="Times New Roman" w:cs="Times New Roman"/>
                <w:color w:val="000000"/>
                <w:sz w:val="20"/>
                <w:szCs w:val="20"/>
              </w:rPr>
            </w:pPr>
          </w:p>
          <w:p w:rsidR="000A6B99" w:rsidRPr="000A6B99" w:rsidRDefault="000A6B99" w:rsidP="000A6B99">
            <w:pPr>
              <w:spacing w:after="0" w:line="240" w:lineRule="exact"/>
              <w:rPr>
                <w:rFonts w:ascii="Times New Roman" w:eastAsia="Calibri" w:hAnsi="Times New Roman" w:cs="Times New Roman"/>
                <w:color w:val="000000"/>
                <w:sz w:val="20"/>
                <w:szCs w:val="20"/>
                <w:shd w:val="clear" w:color="auto" w:fill="FFFFFF"/>
                <w:lang w:eastAsia="ru-RU" w:bidi="ru-RU"/>
              </w:rPr>
            </w:pPr>
          </w:p>
        </w:tc>
        <w:tc>
          <w:tcPr>
            <w:tcW w:w="2835" w:type="dxa"/>
          </w:tcPr>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4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12</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сертификата соответствия требованиям пожарной безопасности. установки пожаротушения установленной на дизель-поезде</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095" w:type="dxa"/>
            <w:gridSpan w:val="10"/>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противопожарного состояния дизель-поезда</w:t>
            </w: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1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утвержденных постановлением Правительства Российской Федерации от 25 апреля 2012 г.№390</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8"/>
                <w:szCs w:val="28"/>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3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требованиям пожарной безопасности</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части 7, 8 статьи 145 Федерального закона от 22.07.2008 № 123-ФЗ «Технический регламент о требованиях пожарной безопасности»</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сопроводительной технической документации</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04"/>
        </w:trPr>
        <w:tc>
          <w:tcPr>
            <w:tcW w:w="568" w:type="dxa"/>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460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дизель-поезда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Правительства Российской Федерации от 25.04.2012 №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57" w:type="dxa"/>
            <w:gridSpan w:val="2"/>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8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4608"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дизель-поезде</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в кабинах машинистов пепельниц в местах, удобных для обслуживающей бригады</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3147"/>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или в подкузовных специальных ящиках)</w:t>
            </w: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дизель-поезде металлических емкостей для хранения запаса смазочных материалов</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21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460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Содержание в  чистоте крыши, дизельных помещений, высоковольтных камер, аккумуляторных батарей, кабин машиниста, шахт холодильных камер, топливного бака и других пожароопасных мест и узлов. </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пожароопасных мест</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60"/>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4608" w:type="dxa"/>
          </w:tcPr>
          <w:p w:rsidR="000A6B99" w:rsidRPr="000A6B99" w:rsidRDefault="000A6B99" w:rsidP="000A6B99">
            <w:pPr>
              <w:autoSpaceDE w:val="0"/>
              <w:autoSpaceDN w:val="0"/>
              <w:adjustRightInd w:val="0"/>
              <w:spacing w:after="0" w:line="240" w:lineRule="auto"/>
              <w:jc w:val="both"/>
              <w:rPr>
                <w:rFonts w:ascii="Calibri" w:eastAsia="Calibri" w:hAnsi="Calibri" w:cs="Times New Roman"/>
                <w:sz w:val="20"/>
                <w:szCs w:val="20"/>
              </w:rPr>
            </w:pPr>
            <w:r w:rsidRPr="000A6B99">
              <w:rPr>
                <w:rFonts w:ascii="Times New Roman" w:eastAsia="Calibri" w:hAnsi="Times New Roman" w:cs="Times New Roman"/>
                <w:sz w:val="20"/>
                <w:szCs w:val="20"/>
              </w:rPr>
              <w:t>Соблюдение требований пожарной безопасности при наполнении топливного бака дизель-поезда: должно производиться ниже верхнего уровня не менее чем на 50 мм, имея в виду увеличение объема дизельного топлива при повышении температуры воздуха и при включении топливо - подогревательных устройств. Заправочный пистолет отводится от горловины бака только после полного прекращения поступления топлива. Заправочный пистолет должен иметь устройства для наворачивания на горловину бака, снятия статического электричества и быстрого отключения подачи топлива. После заправки баков топливом пробки баков должны быть плотно закрыты</w:t>
            </w: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2.12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соблюдения требований пожарной безопасности при наполнении топливных баков</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Height w:val="152"/>
        </w:trPr>
        <w:tc>
          <w:tcPr>
            <w:tcW w:w="568"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21</w:t>
            </w:r>
          </w:p>
        </w:tc>
        <w:tc>
          <w:tcPr>
            <w:tcW w:w="460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Проверить наличие подтеканий масла и топлива в трубопроводах, на дизелях, компрессорах, редукторах и других узлах (подтекание масла и топлива в трубопроводах, на дизелях, компрессорах, редукторах и других узлах не допускается)</w:t>
            </w:r>
          </w:p>
          <w:p w:rsidR="000A6B99" w:rsidRPr="000A6B99" w:rsidRDefault="000A6B99" w:rsidP="000A6B99">
            <w:pPr>
              <w:spacing w:after="0" w:line="200" w:lineRule="exact"/>
              <w:rPr>
                <w:rFonts w:ascii="Times New Roman" w:eastAsia="Calibri" w:hAnsi="Times New Roman" w:cs="Times New Roman"/>
                <w:sz w:val="20"/>
                <w:szCs w:val="20"/>
              </w:rPr>
            </w:pPr>
          </w:p>
        </w:tc>
        <w:tc>
          <w:tcPr>
            <w:tcW w:w="2835" w:type="dxa"/>
          </w:tcPr>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color w:val="000000"/>
                <w:sz w:val="20"/>
                <w:szCs w:val="20"/>
              </w:rPr>
            </w:pPr>
          </w:p>
          <w:p w:rsidR="000A6B99" w:rsidRPr="000A6B99" w:rsidRDefault="000A6B99" w:rsidP="000A6B99">
            <w:pPr>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2.11 главы 4 «ППБО-109-92. Правила пожарной безопасности на железнодорожном транспорте» (утверждены МПС РФ 11.11.1992 № ЦУО-112)</w:t>
            </w:r>
          </w:p>
        </w:tc>
        <w:tc>
          <w:tcPr>
            <w:tcW w:w="567" w:type="dxa"/>
            <w:gridSpan w:val="2"/>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57"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Визуальный осмотр с целью выявления подтеканий масла и топлива </w:t>
            </w:r>
          </w:p>
        </w:tc>
        <w:tc>
          <w:tcPr>
            <w:tcW w:w="734"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Default="000A6B99"/>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 xml:space="preserve">                                                                                                            Приложение №13</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к приказу Ространснадзора</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от__________№_________</w:t>
      </w:r>
    </w:p>
    <w:p w:rsidR="000A6B99" w:rsidRPr="000A6B99" w:rsidRDefault="000A6B99" w:rsidP="000A6B99">
      <w:pPr>
        <w:autoSpaceDE w:val="0"/>
        <w:autoSpaceDN w:val="0"/>
        <w:spacing w:after="0" w:line="240" w:lineRule="auto"/>
        <w:jc w:val="right"/>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r w:rsidRPr="000A6B99">
        <w:rPr>
          <w:rFonts w:ascii="Times New Roman" w:eastAsia="Times New Roman" w:hAnsi="Times New Roman" w:cs="Times New Roman"/>
          <w:b/>
          <w:sz w:val="28"/>
          <w:szCs w:val="28"/>
          <w:lang w:eastAsia="ru-RU"/>
        </w:rPr>
        <w:t>Проверочный лист</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b/>
          <w:sz w:val="28"/>
          <w:szCs w:val="28"/>
          <w:lang w:eastAsia="ru-RU"/>
        </w:rPr>
      </w:pPr>
      <w:bookmarkStart w:id="13" w:name="_Hlk488221623"/>
      <w:r w:rsidRPr="000A6B99">
        <w:rPr>
          <w:rFonts w:ascii="Times New Roman" w:eastAsia="Times New Roman" w:hAnsi="Times New Roman" w:cs="Times New Roman"/>
          <w:b/>
          <w:sz w:val="28"/>
          <w:szCs w:val="28"/>
          <w:lang w:eastAsia="ru-RU"/>
        </w:rPr>
        <w:t xml:space="preserve">соблюдения </w:t>
      </w:r>
      <w:r w:rsidRPr="000A6B99">
        <w:rPr>
          <w:rFonts w:ascii="Times New Roman" w:eastAsia="Calibri" w:hAnsi="Times New Roman" w:cs="Times New Roman"/>
          <w:b/>
          <w:sz w:val="28"/>
          <w:szCs w:val="28"/>
        </w:rPr>
        <w:t>владельцем подвижного состава требований пожарной безопасности при эксплуатации (применении по назначению) электропоездов</w:t>
      </w:r>
    </w:p>
    <w:bookmarkEnd w:id="13"/>
    <w:p w:rsidR="000A6B99" w:rsidRPr="000A6B99" w:rsidRDefault="000A6B99" w:rsidP="000A6B99">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На основании: 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(реквизиты распоряжения о проведении проверки, реквизиты правового акта об утверждении формы проверочного листа)</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была проведена проверка в рамках   ___________________________________________</w:t>
      </w:r>
    </w:p>
    <w:p w:rsidR="000A6B99" w:rsidRPr="000A6B99" w:rsidRDefault="000A6B99" w:rsidP="000A6B99">
      <w:pPr>
        <w:autoSpaceDE w:val="0"/>
        <w:autoSpaceDN w:val="0"/>
        <w:adjustRightInd w:val="0"/>
        <w:spacing w:after="0" w:line="240" w:lineRule="auto"/>
        <w:ind w:firstLine="540"/>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0A6B99" w:rsidRPr="000A6B99" w:rsidRDefault="000A6B99" w:rsidP="000A6B99">
      <w:pPr>
        <w:numPr>
          <w:ilvl w:val="0"/>
          <w:numId w:val="9"/>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Учетный номер проверки и дата присвоения учетного номера проверки в едином реестре проверок:___________________________________________________________</w:t>
      </w:r>
    </w:p>
    <w:p w:rsidR="000A6B99" w:rsidRPr="000A6B99" w:rsidRDefault="000A6B99" w:rsidP="000A6B99">
      <w:pPr>
        <w:numPr>
          <w:ilvl w:val="0"/>
          <w:numId w:val="9"/>
        </w:numPr>
        <w:autoSpaceDE w:val="0"/>
        <w:autoSpaceDN w:val="0"/>
        <w:spacing w:after="0" w:line="240" w:lineRule="auto"/>
        <w:ind w:left="142" w:hanging="568"/>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В отношении:______________________________________________________                  </w:t>
      </w:r>
      <w:r w:rsidRPr="000A6B9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rsidR="000A6B99" w:rsidRPr="000A6B99" w:rsidRDefault="000A6B99" w:rsidP="000A6B99">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По адресу/адресам: 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0A6B99" w:rsidRPr="000A6B99" w:rsidRDefault="000A6B99" w:rsidP="000A6B99">
      <w:pPr>
        <w:numPr>
          <w:ilvl w:val="0"/>
          <w:numId w:val="9"/>
        </w:numPr>
        <w:autoSpaceDE w:val="0"/>
        <w:autoSpaceDN w:val="0"/>
        <w:spacing w:after="0" w:line="240" w:lineRule="auto"/>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Проверочный лист составлен: 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(наименование органа государственного контроля (надзора))</w:t>
      </w:r>
    </w:p>
    <w:p w:rsidR="000A6B99" w:rsidRPr="000A6B99" w:rsidRDefault="000A6B99" w:rsidP="000A6B99">
      <w:pPr>
        <w:numPr>
          <w:ilvl w:val="0"/>
          <w:numId w:val="9"/>
        </w:numPr>
        <w:autoSpaceDE w:val="0"/>
        <w:autoSpaceDN w:val="0"/>
        <w:spacing w:after="0" w:line="240" w:lineRule="auto"/>
        <w:ind w:hanging="294"/>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Должностное лицо, проводившее проверку и заполняющий проверочный лист: _____________________________________________________________________</w:t>
      </w:r>
    </w:p>
    <w:p w:rsidR="000A6B99" w:rsidRPr="000A6B99" w:rsidRDefault="000A6B99" w:rsidP="000A6B99">
      <w:pPr>
        <w:autoSpaceDE w:val="0"/>
        <w:autoSpaceDN w:val="0"/>
        <w:spacing w:after="0" w:line="240" w:lineRule="auto"/>
        <w:jc w:val="center"/>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(фамилия, имя, отчество (при наличии), должность должностного лица, проводившего(их) проверку и заполняющего проверочный лист)</w:t>
      </w:r>
    </w:p>
    <w:p w:rsidR="000A6B99" w:rsidRPr="000A6B99" w:rsidRDefault="000A6B99" w:rsidP="000A6B99">
      <w:pPr>
        <w:numPr>
          <w:ilvl w:val="0"/>
          <w:numId w:val="9"/>
        </w:numPr>
        <w:autoSpaceDE w:val="0"/>
        <w:autoSpaceDN w:val="0"/>
        <w:adjustRightInd w:val="0"/>
        <w:spacing w:after="0" w:line="240" w:lineRule="auto"/>
        <w:ind w:left="0" w:firstLine="426"/>
        <w:contextualSpacing/>
        <w:jc w:val="both"/>
        <w:rPr>
          <w:rFonts w:ascii="Times New Roman" w:eastAsia="Times New Roman" w:hAnsi="Times New Roman" w:cs="Times New Roman"/>
          <w:sz w:val="28"/>
          <w:szCs w:val="28"/>
          <w:lang w:eastAsia="ru-RU"/>
        </w:rPr>
      </w:pPr>
      <w:r w:rsidRPr="000A6B99">
        <w:rPr>
          <w:rFonts w:ascii="Times New Roman" w:eastAsia="Times New Roman" w:hAnsi="Times New Roman" w:cs="Times New Roman"/>
          <w:sz w:val="28"/>
          <w:szCs w:val="28"/>
          <w:lang w:eastAsia="ru-RU"/>
        </w:rPr>
        <w:t xml:space="preserve">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w:t>
      </w:r>
    </w:p>
    <w:p w:rsidR="000A6B99" w:rsidRPr="000A6B99" w:rsidRDefault="000A6B99" w:rsidP="000A6B99">
      <w:pPr>
        <w:spacing w:after="0" w:line="240" w:lineRule="auto"/>
        <w:ind w:left="426" w:hanging="426"/>
        <w:rPr>
          <w:rFonts w:ascii="Times New Roman" w:eastAsia="Calibri" w:hAnsi="Times New Roman" w:cs="Times New Roman"/>
          <w:sz w:val="28"/>
          <w:szCs w:val="28"/>
        </w:rPr>
      </w:pPr>
      <w:r w:rsidRPr="000A6B99">
        <w:rPr>
          <w:rFonts w:ascii="Times New Roman" w:eastAsia="Calibri" w:hAnsi="Times New Roman" w:cs="Times New Roman"/>
          <w:sz w:val="28"/>
          <w:szCs w:val="28"/>
        </w:rPr>
        <w:t xml:space="preserve">  </w:t>
      </w:r>
    </w:p>
    <w:tbl>
      <w:tblPr>
        <w:tblW w:w="110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
        <w:gridCol w:w="4418"/>
        <w:gridCol w:w="2977"/>
        <w:gridCol w:w="567"/>
        <w:gridCol w:w="596"/>
        <w:gridCol w:w="9"/>
        <w:gridCol w:w="1154"/>
        <w:gridCol w:w="9"/>
        <w:gridCol w:w="21"/>
        <w:gridCol w:w="622"/>
      </w:tblGrid>
      <w:tr w:rsidR="000A6B99" w:rsidRPr="000A6B99" w:rsidTr="000A6B99">
        <w:trPr>
          <w:trHeight w:val="1140"/>
        </w:trPr>
        <w:tc>
          <w:tcPr>
            <w:tcW w:w="684" w:type="dxa"/>
            <w:vMerge w:val="restart"/>
          </w:tcPr>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w:t>
            </w:r>
          </w:p>
          <w:p w:rsidR="000A6B99" w:rsidRPr="000A6B99" w:rsidRDefault="000A6B99" w:rsidP="000A6B99">
            <w:pPr>
              <w:spacing w:after="0" w:line="240" w:lineRule="auto"/>
              <w:rPr>
                <w:rFonts w:ascii="Times New Roman" w:eastAsia="Calibri" w:hAnsi="Times New Roman" w:cs="Times New Roman"/>
                <w:sz w:val="24"/>
                <w:szCs w:val="24"/>
              </w:rPr>
            </w:pPr>
            <w:r w:rsidRPr="000A6B99">
              <w:rPr>
                <w:rFonts w:ascii="Times New Roman" w:eastAsia="Calibri" w:hAnsi="Times New Roman" w:cs="Times New Roman"/>
                <w:sz w:val="24"/>
                <w:szCs w:val="24"/>
              </w:rPr>
              <w:t>п/п</w:t>
            </w:r>
          </w:p>
        </w:tc>
        <w:tc>
          <w:tcPr>
            <w:tcW w:w="4418" w:type="dxa"/>
            <w:vMerge w:val="restart"/>
          </w:tcPr>
          <w:p w:rsidR="000A6B99" w:rsidRPr="000A6B99" w:rsidRDefault="000A6B99" w:rsidP="000A6B99">
            <w:pPr>
              <w:widowControl w:val="0"/>
              <w:spacing w:after="0" w:line="269" w:lineRule="exact"/>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Перечень вопросов,</w:t>
            </w:r>
          </w:p>
          <w:p w:rsidR="000A6B99" w:rsidRPr="000A6B99" w:rsidRDefault="000A6B99" w:rsidP="000A6B99">
            <w:pPr>
              <w:widowControl w:val="0"/>
              <w:spacing w:after="0" w:line="269" w:lineRule="exact"/>
              <w:ind w:left="220"/>
              <w:jc w:val="center"/>
              <w:rPr>
                <w:rFonts w:ascii="Calibri" w:eastAsia="Calibri" w:hAnsi="Calibri"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отражающих содержание</w:t>
            </w:r>
          </w:p>
          <w:p w:rsidR="000A6B99" w:rsidRPr="000A6B99" w:rsidRDefault="000A6B99" w:rsidP="000A6B99">
            <w:pPr>
              <w:widowControl w:val="0"/>
              <w:spacing w:after="0" w:line="269" w:lineRule="exact"/>
              <w:ind w:left="220"/>
              <w:jc w:val="center"/>
              <w:rPr>
                <w:rFonts w:ascii="Times New Roman" w:eastAsia="Calibri" w:hAnsi="Times New Roman" w:cs="Times New Roman"/>
                <w:sz w:val="28"/>
                <w:szCs w:val="28"/>
              </w:rPr>
            </w:pPr>
            <w:r w:rsidRPr="000A6B99">
              <w:rPr>
                <w:rFonts w:ascii="Times New Roman" w:eastAsia="Calibri" w:hAnsi="Times New Roman" w:cs="Times New Roman"/>
                <w:color w:val="000000"/>
                <w:sz w:val="24"/>
                <w:szCs w:val="24"/>
                <w:shd w:val="clear" w:color="auto" w:fill="FFFFFF"/>
                <w:lang w:eastAsia="ru-RU" w:bidi="ru-RU"/>
              </w:rPr>
              <w:t>обязательных требований</w:t>
            </w:r>
          </w:p>
        </w:tc>
        <w:tc>
          <w:tcPr>
            <w:tcW w:w="2977" w:type="dxa"/>
            <w:vMerge w:val="restart"/>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Нормативный</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правовой акт,</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содержащий обязательные</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требования (реквизиты, его структурная</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единица)</w:t>
            </w:r>
          </w:p>
        </w:tc>
        <w:tc>
          <w:tcPr>
            <w:tcW w:w="1172" w:type="dxa"/>
            <w:gridSpan w:val="3"/>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Вывод о</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соблюдении</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требований</w:t>
            </w:r>
          </w:p>
        </w:tc>
        <w:tc>
          <w:tcPr>
            <w:tcW w:w="1163"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Способ</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подтверждения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соблюдения</w:t>
            </w:r>
          </w:p>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установленных</w:t>
            </w:r>
          </w:p>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4"/>
                <w:szCs w:val="24"/>
              </w:rPr>
              <w:t>требований</w:t>
            </w:r>
          </w:p>
        </w:tc>
        <w:tc>
          <w:tcPr>
            <w:tcW w:w="643" w:type="dxa"/>
            <w:gridSpan w:val="2"/>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color w:val="000000"/>
                <w:sz w:val="24"/>
                <w:szCs w:val="24"/>
                <w:shd w:val="clear" w:color="auto" w:fill="FFFFFF"/>
                <w:lang w:eastAsia="ru-RU" w:bidi="ru-RU"/>
              </w:rPr>
              <w:t>Примечание</w:t>
            </w:r>
          </w:p>
        </w:tc>
      </w:tr>
      <w:tr w:rsidR="000A6B99" w:rsidRPr="000A6B99" w:rsidTr="000A6B99">
        <w:trPr>
          <w:trHeight w:val="480"/>
        </w:trPr>
        <w:tc>
          <w:tcPr>
            <w:tcW w:w="684" w:type="dxa"/>
            <w:vMerge/>
          </w:tcPr>
          <w:p w:rsidR="000A6B99" w:rsidRPr="000A6B99" w:rsidRDefault="000A6B99" w:rsidP="000A6B99">
            <w:pPr>
              <w:spacing w:after="0" w:line="240" w:lineRule="auto"/>
              <w:rPr>
                <w:rFonts w:ascii="Times New Roman" w:eastAsia="Calibri" w:hAnsi="Times New Roman" w:cs="Times New Roman"/>
                <w:sz w:val="24"/>
                <w:szCs w:val="24"/>
              </w:rPr>
            </w:pPr>
          </w:p>
        </w:tc>
        <w:tc>
          <w:tcPr>
            <w:tcW w:w="4418" w:type="dxa"/>
            <w:vMerge/>
          </w:tcPr>
          <w:p w:rsidR="000A6B99" w:rsidRPr="000A6B99" w:rsidRDefault="000A6B99" w:rsidP="000A6B99">
            <w:pPr>
              <w:widowControl w:val="0"/>
              <w:spacing w:after="0" w:line="269" w:lineRule="exact"/>
              <w:jc w:val="center"/>
              <w:rPr>
                <w:rFonts w:ascii="Times New Roman" w:eastAsia="Calibri" w:hAnsi="Times New Roman" w:cs="Times New Roman"/>
                <w:color w:val="000000"/>
                <w:sz w:val="24"/>
                <w:szCs w:val="24"/>
                <w:shd w:val="clear" w:color="auto" w:fill="FFFFFF"/>
                <w:lang w:eastAsia="ru-RU" w:bidi="ru-RU"/>
              </w:rPr>
            </w:pPr>
          </w:p>
        </w:tc>
        <w:tc>
          <w:tcPr>
            <w:tcW w:w="2977" w:type="dxa"/>
            <w:vMerge/>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да</w:t>
            </w:r>
          </w:p>
        </w:tc>
        <w:tc>
          <w:tcPr>
            <w:tcW w:w="596" w:type="dxa"/>
          </w:tcPr>
          <w:p w:rsidR="000A6B99" w:rsidRPr="000A6B99" w:rsidRDefault="000A6B99" w:rsidP="000A6B99">
            <w:pPr>
              <w:spacing w:after="0" w:line="240" w:lineRule="auto"/>
              <w:jc w:val="center"/>
              <w:rPr>
                <w:rFonts w:ascii="Times New Roman" w:eastAsia="Calibri" w:hAnsi="Times New Roman" w:cs="Times New Roman"/>
                <w:sz w:val="24"/>
                <w:szCs w:val="24"/>
              </w:rPr>
            </w:pPr>
            <w:r w:rsidRPr="000A6B99">
              <w:rPr>
                <w:rFonts w:ascii="Times New Roman" w:eastAsia="Calibri" w:hAnsi="Times New Roman" w:cs="Times New Roman"/>
                <w:sz w:val="24"/>
                <w:szCs w:val="24"/>
              </w:rPr>
              <w:t>нет</w:t>
            </w:r>
          </w:p>
        </w:tc>
        <w:tc>
          <w:tcPr>
            <w:tcW w:w="1163" w:type="dxa"/>
            <w:gridSpan w:val="2"/>
          </w:tcPr>
          <w:p w:rsidR="000A6B99" w:rsidRPr="000A6B99" w:rsidRDefault="000A6B99" w:rsidP="000A6B99">
            <w:pPr>
              <w:spacing w:after="0" w:line="240" w:lineRule="auto"/>
              <w:rPr>
                <w:rFonts w:ascii="Times New Roman" w:eastAsia="Calibri" w:hAnsi="Times New Roman" w:cs="Times New Roman"/>
                <w:sz w:val="28"/>
                <w:szCs w:val="28"/>
              </w:rPr>
            </w:pP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21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w:t>
            </w:r>
          </w:p>
        </w:tc>
        <w:tc>
          <w:tcPr>
            <w:tcW w:w="4418" w:type="dxa"/>
          </w:tcPr>
          <w:tbl>
            <w:tblPr>
              <w:tblW w:w="0" w:type="auto"/>
              <w:tblBorders>
                <w:top w:val="nil"/>
                <w:left w:val="nil"/>
                <w:bottom w:val="nil"/>
                <w:right w:val="nil"/>
              </w:tblBorders>
              <w:tblLayout w:type="fixed"/>
              <w:tblLook w:val="0000" w:firstRow="0" w:lastRow="0" w:firstColumn="0" w:lastColumn="0" w:noHBand="0" w:noVBand="0"/>
            </w:tblPr>
            <w:tblGrid>
              <w:gridCol w:w="4168"/>
            </w:tblGrid>
            <w:tr w:rsidR="000A6B99" w:rsidRPr="000A6B99" w:rsidTr="009D491C">
              <w:trPr>
                <w:trHeight w:val="553"/>
              </w:trPr>
              <w:tc>
                <w:tcPr>
                  <w:tcW w:w="416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распорядительного документа устанавливающего: порядок и сроки противопожарного инструктажа и занятий по программе пожарно-технического минимума; порядок направления вновь принимаемых на работу для прохождения противопожарного инструктажа; перечень подразделений или профессий, работники которых должны проходить обучение по программе пожарно-технического минимума; место проведения противопожарного инструктажа и обучения по программе пожарно-технического минимума; перечень должностных лиц, на которых возлагается проведение противопожарного инструктажа и занятий по программе пожарно-технического минимума</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tbl>
            <w:tblPr>
              <w:tblW w:w="0" w:type="auto"/>
              <w:tblBorders>
                <w:top w:val="nil"/>
                <w:left w:val="nil"/>
                <w:bottom w:val="nil"/>
                <w:right w:val="nil"/>
              </w:tblBorders>
              <w:tblLayout w:type="fixed"/>
              <w:tblLook w:val="0000" w:firstRow="0" w:lastRow="0" w:firstColumn="0" w:lastColumn="0" w:noHBand="0" w:noVBand="0"/>
            </w:tblPr>
            <w:tblGrid>
              <w:gridCol w:w="2583"/>
            </w:tblGrid>
            <w:tr w:rsidR="000A6B99" w:rsidRPr="000A6B99" w:rsidTr="009D491C">
              <w:trPr>
                <w:trHeight w:val="1746"/>
              </w:trPr>
              <w:tc>
                <w:tcPr>
                  <w:tcW w:w="258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2.12 главы 1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w:t>
            </w:r>
          </w:p>
        </w:tc>
        <w:tc>
          <w:tcPr>
            <w:tcW w:w="4418" w:type="dxa"/>
          </w:tcPr>
          <w:tbl>
            <w:tblPr>
              <w:tblW w:w="0" w:type="auto"/>
              <w:tblBorders>
                <w:top w:val="nil"/>
                <w:left w:val="nil"/>
                <w:bottom w:val="nil"/>
                <w:right w:val="nil"/>
              </w:tblBorders>
              <w:tblLayout w:type="fixed"/>
              <w:tblLook w:val="0000" w:firstRow="0" w:lastRow="0" w:firstColumn="0" w:lastColumn="0" w:noHBand="0" w:noVBand="0"/>
            </w:tblPr>
            <w:tblGrid>
              <w:gridCol w:w="4168"/>
            </w:tblGrid>
            <w:tr w:rsidR="000A6B99" w:rsidRPr="000A6B99" w:rsidTr="009D491C">
              <w:trPr>
                <w:trHeight w:val="1077"/>
              </w:trPr>
              <w:tc>
                <w:tcPr>
                  <w:tcW w:w="416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и ведение журнала первичного противопожарного инструктажа работников локомотивных бригад </w:t>
                  </w:r>
                  <w:r w:rsidRPr="000A6B99">
                    <w:rPr>
                      <w:rFonts w:ascii="Times New Roman" w:eastAsia="Calibri" w:hAnsi="Times New Roman" w:cs="Times New Roman"/>
                      <w:bCs/>
                      <w:color w:val="000000"/>
                      <w:sz w:val="20"/>
                      <w:szCs w:val="20"/>
                    </w:rPr>
                    <w:t>(вновь принятые работники не прошедшие первичный противопожарный инструктаж, к работе не допускаются)</w:t>
                  </w:r>
                </w:p>
              </w:tc>
            </w:tr>
          </w:tbl>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tbl>
            <w:tblPr>
              <w:tblW w:w="0" w:type="auto"/>
              <w:tblBorders>
                <w:top w:val="nil"/>
                <w:left w:val="nil"/>
                <w:bottom w:val="nil"/>
                <w:right w:val="nil"/>
              </w:tblBorders>
              <w:tblLayout w:type="fixed"/>
              <w:tblLook w:val="0000" w:firstRow="0" w:lastRow="0" w:firstColumn="0" w:lastColumn="0" w:noHBand="0" w:noVBand="0"/>
            </w:tblPr>
            <w:tblGrid>
              <w:gridCol w:w="2583"/>
            </w:tblGrid>
            <w:tr w:rsidR="000A6B99" w:rsidRPr="000A6B99" w:rsidTr="009D491C">
              <w:trPr>
                <w:trHeight w:val="1894"/>
              </w:trPr>
              <w:tc>
                <w:tcPr>
                  <w:tcW w:w="2583"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2.11, 2.17, 2.22, 2.25 главы 1 «ППБО-109-92. Правила пожарной безопасности на железнодорожном транспорте» (утверждены МПС РФ 11.11.1992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ЦУО-112)</w:t>
                  </w:r>
                </w:p>
              </w:tc>
            </w:tr>
          </w:tbl>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первичного противопожарного инструктажа. Проверка проведения первичного противопожарного инструктажа по записям в журнале</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3</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(протоколов) принятия зачета у работников локомотивных бригад по результатам проведенных занятий по программе пожарно-технического минимума</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2.11, 2.24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актов (протоколов) принятия зачета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4</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распорядительного документа о назначении лиц, ответственных за эксплуатацию и исправное техническое состояние первичных средств пожаротушения, установок пожарной автоматики и систем оповещения о пожаре на ээлектропоездах </w:t>
            </w:r>
          </w:p>
          <w:p w:rsidR="000A6B99" w:rsidRPr="000A6B99" w:rsidRDefault="000A6B99" w:rsidP="000A6B99">
            <w:pPr>
              <w:spacing w:after="0" w:line="200" w:lineRule="exact"/>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распорядительного документа о назначении ответственных лиц</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00" w:lineRule="exact"/>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5</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программы проведения занятий по пожарно-техническому минимуму с локомотивными бригадами</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2.23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программы</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6</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Ведение учета наличия, периодичности осмотра и сроков перезарядки огнетушителей для оснащения электропоездовв, а также иных первичных средств пожаротушения в специальном журнале произвольной формы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478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390</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журнала. Проверка соответствия записей в журнале с фактическим содержанием огнетушителей</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7</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Включение в коллективный договор (соглашение) вопросов пожарной безопасности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коллективного договора (соглашения), при его наличии</w:t>
            </w:r>
          </w:p>
        </w:tc>
        <w:tc>
          <w:tcPr>
            <w:tcW w:w="652" w:type="dxa"/>
            <w:gridSpan w:val="3"/>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bCs/>
                <w:sz w:val="20"/>
                <w:szCs w:val="20"/>
              </w:rPr>
            </w:pPr>
            <w:r w:rsidRPr="000A6B99">
              <w:rPr>
                <w:rFonts w:ascii="Times New Roman" w:eastAsia="Calibri" w:hAnsi="Times New Roman" w:cs="Times New Roman"/>
                <w:bCs/>
                <w:sz w:val="20"/>
                <w:szCs w:val="20"/>
              </w:rPr>
              <w:t>Проверятся при наличии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bCs/>
                <w:sz w:val="20"/>
                <w:szCs w:val="20"/>
              </w:rPr>
            </w:pPr>
            <w:r w:rsidRPr="000A6B99">
              <w:rPr>
                <w:rFonts w:ascii="Times New Roman" w:eastAsia="Calibri" w:hAnsi="Times New Roman" w:cs="Times New Roman"/>
                <w:bCs/>
                <w:sz w:val="20"/>
                <w:szCs w:val="20"/>
              </w:rPr>
              <w:t>коллективного договора</w:t>
            </w:r>
          </w:p>
          <w:p w:rsidR="000A6B99" w:rsidRPr="000A6B99" w:rsidRDefault="000A6B99" w:rsidP="000A6B99">
            <w:pPr>
              <w:spacing w:after="0" w:line="240" w:lineRule="auto"/>
              <w:jc w:val="both"/>
              <w:rPr>
                <w:rFonts w:ascii="Times New Roman" w:eastAsia="Calibri" w:hAnsi="Times New Roman" w:cs="Times New Roman"/>
                <w:sz w:val="28"/>
                <w:szCs w:val="28"/>
              </w:rPr>
            </w:pPr>
            <w:r w:rsidRPr="000A6B99">
              <w:rPr>
                <w:rFonts w:ascii="Times New Roman" w:eastAsia="Calibri" w:hAnsi="Times New Roman" w:cs="Times New Roman"/>
                <w:bCs/>
                <w:sz w:val="20"/>
                <w:szCs w:val="20"/>
              </w:rPr>
              <w:t>(соглашения)</w:t>
            </w: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8</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средств противопожарной пропаганды: кинофильмы, диафильмы, компьютерные программы, видеофильмы, плакаты, натурные экспонаты, макеты, модели, схемы, образцы первичных средств пожаротушения, противопожарного инвентаря, пожарной сигнализации и связи, имеющихся в электропоездах</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2.2 главы 1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средств противопожарной пропаганды</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9</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актов проверок, проводимых не реже 1 раза в квартал, работоспособности систем и средств противопожарной защиты электропоездов(установок пожаротушения, установок пожарной сигнализации)</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Статья 37 Федерального закона от 21 декабря 1994 г. №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 61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Предоставление актов проверки работоспособности автоматических установок пожарной сигнализации, установок пожаротушения в подвижном составе</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10</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сертификатов соответствия требованиям пожарной безопасности огнетушителей установленных на электропоезде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сертификатов</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318"/>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11</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сертификата соответствия требованиям пожарной безопасности. системы пожарной сигнализации установленной на электропоезде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0A6B99">
        <w:trPr>
          <w:trHeight w:val="2826"/>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12</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сертификата соответствия требованиям пожарной безопасности. установки пожаротушения установленной на электропоезде </w:t>
            </w:r>
          </w:p>
          <w:p w:rsidR="000A6B99" w:rsidRPr="000A6B99" w:rsidRDefault="000A6B99" w:rsidP="000A6B99">
            <w:pPr>
              <w:spacing w:after="0" w:line="200" w:lineRule="exact"/>
              <w:jc w:val="both"/>
              <w:rPr>
                <w:rFonts w:ascii="Times New Roman" w:eastAsia="Calibri" w:hAnsi="Times New Roman" w:cs="Times New Roman"/>
                <w:color w:val="000000"/>
                <w:sz w:val="20"/>
                <w:szCs w:val="20"/>
                <w:shd w:val="clear" w:color="auto" w:fill="FFFFFF"/>
                <w:lang w:eastAsia="ru-RU" w:bidi="ru-RU"/>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часть 4 статьи 145 Федерального закона от 22.07.2008 № 123-ФЗ «Технический регламент о требованиях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tc>
        <w:tc>
          <w:tcPr>
            <w:tcW w:w="567"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4"/>
                <w:szCs w:val="24"/>
              </w:rPr>
            </w:pPr>
          </w:p>
        </w:tc>
        <w:tc>
          <w:tcPr>
            <w:tcW w:w="1163" w:type="dxa"/>
            <w:gridSpan w:val="2"/>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Предоставление сертификата</w:t>
            </w:r>
          </w:p>
        </w:tc>
        <w:tc>
          <w:tcPr>
            <w:tcW w:w="652" w:type="dxa"/>
            <w:gridSpan w:val="3"/>
          </w:tcPr>
          <w:p w:rsidR="000A6B99" w:rsidRPr="000A6B99" w:rsidRDefault="000A6B99" w:rsidP="000A6B99">
            <w:pPr>
              <w:spacing w:after="0" w:line="240" w:lineRule="auto"/>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1057" w:type="dxa"/>
            <w:gridSpan w:val="10"/>
          </w:tcPr>
          <w:p w:rsidR="000A6B99" w:rsidRPr="000A6B99" w:rsidRDefault="000A6B99" w:rsidP="000A6B99">
            <w:pPr>
              <w:spacing w:after="0" w:line="240" w:lineRule="auto"/>
              <w:jc w:val="center"/>
              <w:rPr>
                <w:rFonts w:ascii="Times New Roman" w:eastAsia="Calibri" w:hAnsi="Times New Roman" w:cs="Times New Roman"/>
                <w:sz w:val="28"/>
                <w:szCs w:val="28"/>
              </w:rPr>
            </w:pPr>
            <w:r w:rsidRPr="000A6B99">
              <w:rPr>
                <w:rFonts w:ascii="Times New Roman" w:eastAsia="Calibri" w:hAnsi="Times New Roman" w:cs="Times New Roman"/>
                <w:sz w:val="20"/>
                <w:szCs w:val="20"/>
              </w:rPr>
              <w:t>Проверка противопожарного состояния электропоезда</w:t>
            </w: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13</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Исправность  системы пожарной сигнализации, установки пожаротушения</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61 Правил противопожарного режима в Российской Федерации,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утвержденных постановлением Правительства Российской Федерации от 25 апреля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2012 г. №390</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Предоставление документов, подтверждающих исправность системы пожарной сигнализации, установки пожаротушения.</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8"/>
                <w:szCs w:val="28"/>
              </w:rPr>
            </w:pPr>
            <w:r w:rsidRPr="000A6B99">
              <w:rPr>
                <w:rFonts w:ascii="Times New Roman" w:eastAsia="Calibri" w:hAnsi="Times New Roman" w:cs="Times New Roman"/>
                <w:color w:val="000000"/>
                <w:sz w:val="20"/>
                <w:szCs w:val="20"/>
              </w:rPr>
              <w:t>Проверка исправности системы пожарной сигнализации, установки пожаротушения</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14</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пожарной технике (огнетушители, пожарная сигнализация, установка пожаротушения) знака обращения на рынке проставляемого на ее упаковке (таре), а также в сопроводительной технической документации и свидетельствующего о соответствии продукции требованиям пожарной безопасности. </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части 7, 8 статьи 145 Федерального закона от 22.07.2008 № 123-ФЗ «Технический регламент о требованиях пожарной безопасности»</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знака обращения на рынке на упаковке (таре), а также в сопроводительной технической документации</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15</w:t>
            </w:r>
          </w:p>
        </w:tc>
        <w:tc>
          <w:tcPr>
            <w:tcW w:w="441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Укомплектованность электропоезда первичными средствами пожаротушения согласно норм оснащения (огнетушители, пожарный инвентарь, пожарные краны и средства обеспечения их использования, покрывала для изоляции очага возгорания )</w:t>
            </w:r>
            <w:r w:rsidRPr="000A6B99">
              <w:rPr>
                <w:rFonts w:ascii="Times New Roman" w:eastAsia="Calibri" w:hAnsi="Times New Roman" w:cs="Times New Roman"/>
                <w:color w:val="000000"/>
                <w:sz w:val="20"/>
                <w:szCs w:val="20"/>
                <w:shd w:val="clear" w:color="auto" w:fill="FFFFFF"/>
                <w:lang w:eastAsia="ru-RU" w:bidi="ru-RU"/>
              </w:rPr>
              <w:t xml:space="preserve"> а также соблюдение сроков их перезарядки, освидетельствования и своевременной замены</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Статья 37 Федерального закона от 21</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декабря 1994 г. № 69-ФЗ</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70  Правил противопожарного режима в Российской Федерации, утвержденных  постановлением</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Правительства Российской Федерации от 25.04.2012 </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r w:rsidRPr="000A6B99">
              <w:rPr>
                <w:rFonts w:ascii="Times New Roman" w:eastAsia="Calibri" w:hAnsi="Times New Roman" w:cs="Times New Roman"/>
                <w:sz w:val="20"/>
                <w:szCs w:val="20"/>
              </w:rPr>
              <w:t>№ 390;</w:t>
            </w:r>
          </w:p>
          <w:p w:rsidR="000A6B99" w:rsidRPr="000A6B99" w:rsidRDefault="000A6B99" w:rsidP="000A6B99">
            <w:pPr>
              <w:autoSpaceDE w:val="0"/>
              <w:autoSpaceDN w:val="0"/>
              <w:adjustRightInd w:val="0"/>
              <w:spacing w:after="0" w:line="200" w:lineRule="exact"/>
              <w:rPr>
                <w:rFonts w:ascii="Times New Roman" w:eastAsia="Calibri" w:hAnsi="Times New Roman" w:cs="Times New Roman"/>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1.4 главы 4</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596" w:type="dxa"/>
          </w:tcPr>
          <w:p w:rsidR="000A6B99" w:rsidRPr="000A6B99" w:rsidRDefault="000A6B99" w:rsidP="000A6B99">
            <w:pPr>
              <w:spacing w:after="0" w:line="240" w:lineRule="auto"/>
              <w:jc w:val="center"/>
              <w:rPr>
                <w:rFonts w:ascii="Times New Roman" w:eastAsia="Calibri" w:hAnsi="Times New Roman" w:cs="Times New Roman"/>
                <w:sz w:val="24"/>
                <w:szCs w:val="24"/>
              </w:rPr>
            </w:pPr>
          </w:p>
        </w:tc>
        <w:tc>
          <w:tcPr>
            <w:tcW w:w="1193" w:type="dxa"/>
            <w:gridSpan w:val="4"/>
          </w:tcPr>
          <w:p w:rsidR="000A6B99" w:rsidRPr="000A6B99" w:rsidRDefault="000A6B99" w:rsidP="000A6B99">
            <w:pPr>
              <w:spacing w:after="0" w:line="240" w:lineRule="auto"/>
              <w:rPr>
                <w:rFonts w:ascii="Times New Roman" w:eastAsia="Calibri" w:hAnsi="Times New Roman" w:cs="Times New Roman"/>
                <w:sz w:val="20"/>
                <w:szCs w:val="20"/>
              </w:rPr>
            </w:pPr>
            <w:r w:rsidRPr="000A6B99">
              <w:rPr>
                <w:rFonts w:ascii="Times New Roman" w:eastAsia="Calibri" w:hAnsi="Times New Roman" w:cs="Times New Roman"/>
                <w:color w:val="000000"/>
                <w:sz w:val="20"/>
                <w:szCs w:val="20"/>
                <w:shd w:val="clear" w:color="auto" w:fill="FFFFFF"/>
                <w:lang w:eastAsia="ru-RU" w:bidi="ru-RU"/>
              </w:rPr>
              <w:t>Проверка наличия на подвижном составе огнетушителей по нормам, а также соблюдение сроков их перезарядки, освидетельствования и своевременной замены</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16</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на запускающем или запорно-пусковом устройство огнетушителя одноразовой пломбы с обозначением на ней: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а) индивидуального номера пломбы;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б) даты зарядки огнетушителя с указанием месяца и года</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пункты 475, 476, 477 Правил противопожарного режима в Российской Федерации, утвержденных постановлением Правительства Российской Федерации от 25.04.2012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390 </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пломб на огнетушителях установленных в электропоезде</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17</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Наличие в кабинах машинистов пепельниц в местах, удобных для обслуживающей бригады</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пепельниц</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18</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Наличие металлических емкостей для хранения запаса смазочных материалов (бидоны, масленки и т.п.) с плотно закрывающимися крышками. </w:t>
            </w: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Наличие металлических ящиков с крышками для раздельного хранения чистых и промасленных обтирочных концов. (они должны находиться в установленных местах служебных отделений или в подкузовных специальных ящиках)</w:t>
            </w: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пункты 2.2, 3.1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наличия на электропоезде металлических емкостей для хранения запаса смазочных материалов, хранения чистых и промасленных обтирочных концов</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19</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Проверить чистоту крыши, аппаратной камеры, аккумуляторных батарей, кабины машиниста и других узлов и пожароопасных мест</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2.1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пожароопасных мест</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20</w:t>
            </w:r>
          </w:p>
        </w:tc>
        <w:tc>
          <w:tcPr>
            <w:tcW w:w="4418"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Проверить отсутствие подтекания масла из тягового трансформатора, компрессоров и других узлов</w:t>
            </w:r>
          </w:p>
          <w:p w:rsidR="000A6B99" w:rsidRPr="000A6B99" w:rsidRDefault="000A6B99" w:rsidP="000A6B99">
            <w:pPr>
              <w:spacing w:after="0" w:line="200" w:lineRule="exact"/>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 69-ФЗ «О пожарной безопасности»;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spacing w:after="0" w:line="200" w:lineRule="exact"/>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пункт 3.3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Визуальный осмотр с целью выявления подтеканий масла и топлива</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p w:rsidR="000A6B99" w:rsidRPr="000A6B99" w:rsidRDefault="000A6B99" w:rsidP="000A6B99">
            <w:pPr>
              <w:spacing w:after="0" w:line="240" w:lineRule="auto"/>
              <w:jc w:val="both"/>
              <w:rPr>
                <w:rFonts w:ascii="Times New Roman" w:eastAsia="Calibri" w:hAnsi="Times New Roman" w:cs="Times New Roman"/>
                <w:sz w:val="28"/>
                <w:szCs w:val="28"/>
              </w:rPr>
            </w:pPr>
          </w:p>
        </w:tc>
      </w:tr>
      <w:tr w:rsidR="000A6B99" w:rsidRPr="000A6B99" w:rsidTr="009D49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0"/>
        </w:trPr>
        <w:tc>
          <w:tcPr>
            <w:tcW w:w="684" w:type="dxa"/>
          </w:tcPr>
          <w:p w:rsidR="000A6B99" w:rsidRPr="000A6B99" w:rsidRDefault="000A6B99" w:rsidP="000A6B99">
            <w:pPr>
              <w:spacing w:after="0" w:line="240" w:lineRule="auto"/>
              <w:jc w:val="center"/>
              <w:rPr>
                <w:rFonts w:ascii="Times New Roman" w:eastAsia="Calibri" w:hAnsi="Times New Roman" w:cs="Times New Roman"/>
                <w:sz w:val="20"/>
                <w:szCs w:val="20"/>
              </w:rPr>
            </w:pPr>
            <w:r w:rsidRPr="000A6B99">
              <w:rPr>
                <w:rFonts w:ascii="Times New Roman" w:eastAsia="Calibri" w:hAnsi="Times New Roman" w:cs="Times New Roman"/>
                <w:sz w:val="20"/>
                <w:szCs w:val="20"/>
              </w:rPr>
              <w:t>21</w:t>
            </w:r>
          </w:p>
        </w:tc>
        <w:tc>
          <w:tcPr>
            <w:tcW w:w="4418" w:type="dxa"/>
          </w:tcPr>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Наличие документа, устанавливающего периодичность очистки от пыли, горючих материалов и мусора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 и оборудования </w:t>
            </w:r>
          </w:p>
          <w:p w:rsidR="000A6B99" w:rsidRPr="000A6B99" w:rsidRDefault="000A6B99" w:rsidP="000A6B99">
            <w:pPr>
              <w:autoSpaceDE w:val="0"/>
              <w:autoSpaceDN w:val="0"/>
              <w:adjustRightInd w:val="0"/>
              <w:spacing w:after="0" w:line="240" w:lineRule="auto"/>
              <w:jc w:val="both"/>
              <w:rPr>
                <w:rFonts w:ascii="Times New Roman" w:eastAsia="Calibri" w:hAnsi="Times New Roman" w:cs="Times New Roman"/>
                <w:sz w:val="20"/>
                <w:szCs w:val="20"/>
              </w:rPr>
            </w:pPr>
          </w:p>
        </w:tc>
        <w:tc>
          <w:tcPr>
            <w:tcW w:w="2977" w:type="dxa"/>
          </w:tcPr>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xml:space="preserve">Статья 37 Федерального закона от 21 декабря 1994 г. </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 69-ФЗ «О пожарной безопасности»;</w:t>
            </w: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p>
          <w:p w:rsidR="000A6B99" w:rsidRPr="000A6B99" w:rsidRDefault="000A6B99" w:rsidP="000A6B99">
            <w:pPr>
              <w:autoSpaceDE w:val="0"/>
              <w:autoSpaceDN w:val="0"/>
              <w:adjustRightInd w:val="0"/>
              <w:spacing w:after="0" w:line="200" w:lineRule="exact"/>
              <w:jc w:val="both"/>
              <w:rPr>
                <w:rFonts w:ascii="Times New Roman" w:eastAsia="Calibri" w:hAnsi="Times New Roman" w:cs="Times New Roman"/>
                <w:color w:val="000000"/>
                <w:sz w:val="20"/>
                <w:szCs w:val="20"/>
              </w:rPr>
            </w:pPr>
            <w:r w:rsidRPr="000A6B99">
              <w:rPr>
                <w:rFonts w:ascii="Times New Roman" w:eastAsia="Calibri" w:hAnsi="Times New Roman" w:cs="Times New Roman"/>
                <w:color w:val="000000"/>
                <w:sz w:val="20"/>
                <w:szCs w:val="20"/>
              </w:rPr>
              <w:t>пункт 1.6 главы 4 «ППБО-109-92. Правила пожарной безопасности на железнодорожном транспорте» (утверждены МПС РФ 11.11.1992 № ЦУО-112)</w:t>
            </w:r>
          </w:p>
        </w:tc>
        <w:tc>
          <w:tcPr>
            <w:tcW w:w="567"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596"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c>
          <w:tcPr>
            <w:tcW w:w="1193" w:type="dxa"/>
            <w:gridSpan w:val="4"/>
          </w:tcPr>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 xml:space="preserve">Предоставление документа. </w:t>
            </w:r>
          </w:p>
          <w:p w:rsidR="000A6B99" w:rsidRPr="000A6B99" w:rsidRDefault="000A6B99" w:rsidP="000A6B99">
            <w:pPr>
              <w:spacing w:after="0" w:line="240" w:lineRule="auto"/>
              <w:jc w:val="both"/>
              <w:rPr>
                <w:rFonts w:ascii="Times New Roman" w:eastAsia="Calibri" w:hAnsi="Times New Roman" w:cs="Times New Roman"/>
                <w:sz w:val="20"/>
                <w:szCs w:val="20"/>
              </w:rPr>
            </w:pPr>
            <w:r w:rsidRPr="000A6B99">
              <w:rPr>
                <w:rFonts w:ascii="Times New Roman" w:eastAsia="Calibri" w:hAnsi="Times New Roman" w:cs="Times New Roman"/>
                <w:sz w:val="20"/>
                <w:szCs w:val="20"/>
              </w:rPr>
              <w:t>Проверка чистоты электропечей, электрокалориферов, вентиляционных каналов, надпотолочного пространства тамбуров, шкафов с электроаппаратами и других пожароопасных узлов</w:t>
            </w:r>
          </w:p>
        </w:tc>
        <w:tc>
          <w:tcPr>
            <w:tcW w:w="622" w:type="dxa"/>
          </w:tcPr>
          <w:p w:rsidR="000A6B99" w:rsidRPr="000A6B99" w:rsidRDefault="000A6B99" w:rsidP="000A6B99">
            <w:pPr>
              <w:spacing w:after="0" w:line="240" w:lineRule="auto"/>
              <w:jc w:val="both"/>
              <w:rPr>
                <w:rFonts w:ascii="Times New Roman" w:eastAsia="Calibri" w:hAnsi="Times New Roman" w:cs="Times New Roman"/>
                <w:sz w:val="28"/>
                <w:szCs w:val="28"/>
              </w:rPr>
            </w:pPr>
          </w:p>
        </w:tc>
      </w:tr>
    </w:tbl>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8"/>
          <w:szCs w:val="28"/>
          <w:lang w:eastAsia="ru-RU"/>
        </w:rPr>
        <w:t xml:space="preserve">   </w:t>
      </w:r>
      <w:r w:rsidRPr="000A6B99">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0A6B99" w:rsidRPr="000A6B99" w:rsidRDefault="000A6B99" w:rsidP="000A6B99">
      <w:pPr>
        <w:autoSpaceDE w:val="0"/>
        <w:autoSpaceDN w:val="0"/>
        <w:spacing w:after="0" w:line="240" w:lineRule="auto"/>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_______________                                                                                                       ____________________</w:t>
      </w:r>
    </w:p>
    <w:p w:rsidR="000A6B99" w:rsidRPr="000A6B99" w:rsidRDefault="000A6B99" w:rsidP="000A6B99">
      <w:pPr>
        <w:autoSpaceDE w:val="0"/>
        <w:autoSpaceDN w:val="0"/>
        <w:spacing w:after="0" w:line="240" w:lineRule="auto"/>
        <w:jc w:val="both"/>
        <w:rPr>
          <w:rFonts w:ascii="Times New Roman" w:eastAsia="Times New Roman" w:hAnsi="Times New Roman" w:cs="Times New Roman"/>
          <w:sz w:val="20"/>
          <w:szCs w:val="20"/>
          <w:lang w:eastAsia="ru-RU"/>
        </w:rPr>
      </w:pPr>
      <w:r w:rsidRPr="000A6B99">
        <w:rPr>
          <w:rFonts w:ascii="Times New Roman" w:eastAsia="Times New Roman" w:hAnsi="Times New Roman" w:cs="Times New Roman"/>
          <w:sz w:val="20"/>
          <w:szCs w:val="20"/>
          <w:lang w:eastAsia="ru-RU"/>
        </w:rPr>
        <w:t xml:space="preserve">        (подпись)                                                                                         (инициалы, фамилия должностного лица)</w:t>
      </w: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Pr="000A6B99" w:rsidRDefault="000A6B99" w:rsidP="000A6B99">
      <w:pPr>
        <w:spacing w:after="0" w:line="240" w:lineRule="auto"/>
        <w:jc w:val="both"/>
        <w:rPr>
          <w:rFonts w:ascii="Arial Narrow" w:eastAsia="Calibri" w:hAnsi="Arial Narrow" w:cs="Times New Roman"/>
          <w:sz w:val="16"/>
          <w:szCs w:val="16"/>
        </w:rPr>
      </w:pPr>
    </w:p>
    <w:p w:rsidR="000A6B99" w:rsidRDefault="000A6B99"/>
    <w:sectPr w:rsidR="000A6B99" w:rsidSect="00EE1911">
      <w:headerReference w:type="default" r:id="rId25"/>
      <w:pgSz w:w="11906" w:h="16838"/>
      <w:pgMar w:top="426" w:right="707" w:bottom="709"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D4" w:rsidRDefault="00EA5FD4">
      <w:pPr>
        <w:spacing w:after="0" w:line="240" w:lineRule="auto"/>
      </w:pPr>
      <w:r>
        <w:separator/>
      </w:r>
    </w:p>
  </w:endnote>
  <w:endnote w:type="continuationSeparator" w:id="0">
    <w:p w:rsidR="00EA5FD4" w:rsidRDefault="00EA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D4" w:rsidRDefault="00EA5FD4">
      <w:pPr>
        <w:spacing w:after="0" w:line="240" w:lineRule="auto"/>
      </w:pPr>
      <w:r>
        <w:separator/>
      </w:r>
    </w:p>
  </w:footnote>
  <w:footnote w:type="continuationSeparator" w:id="0">
    <w:p w:rsidR="00EA5FD4" w:rsidRDefault="00EA5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82761"/>
      <w:docPartObj>
        <w:docPartGallery w:val="Page Numbers (Top of Page)"/>
        <w:docPartUnique/>
      </w:docPartObj>
    </w:sdtPr>
    <w:sdtEndPr>
      <w:rPr>
        <w:rFonts w:ascii="Times New Roman" w:hAnsi="Times New Roman" w:cs="Times New Roman"/>
      </w:rPr>
    </w:sdtEndPr>
    <w:sdtContent>
      <w:p w:rsidR="00EE1911" w:rsidRDefault="00EE1911">
        <w:pPr>
          <w:pStyle w:val="a3"/>
          <w:jc w:val="center"/>
        </w:pPr>
      </w:p>
      <w:p w:rsidR="00EE1911" w:rsidRPr="007109A6" w:rsidRDefault="003262F6">
        <w:pPr>
          <w:pStyle w:val="a3"/>
          <w:jc w:val="center"/>
          <w:rPr>
            <w:rFonts w:ascii="Times New Roman" w:hAnsi="Times New Roman" w:cs="Times New Roman"/>
          </w:rPr>
        </w:pPr>
      </w:p>
    </w:sdtContent>
  </w:sdt>
  <w:p w:rsidR="00EE1911" w:rsidRDefault="00EE191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C56"/>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016A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652F4C"/>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66659F"/>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E57A72"/>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F116E"/>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49357A"/>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DB327D"/>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FF4C91"/>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F6791"/>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2A7394"/>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68636F"/>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023DD8"/>
    <w:multiLevelType w:val="hybridMultilevel"/>
    <w:tmpl w:val="4E707632"/>
    <w:lvl w:ilvl="0" w:tplc="D32002B2">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5"/>
  </w:num>
  <w:num w:numId="5">
    <w:abstractNumId w:val="0"/>
  </w:num>
  <w:num w:numId="6">
    <w:abstractNumId w:val="3"/>
  </w:num>
  <w:num w:numId="7">
    <w:abstractNumId w:val="8"/>
  </w:num>
  <w:num w:numId="8">
    <w:abstractNumId w:val="9"/>
  </w:num>
  <w:num w:numId="9">
    <w:abstractNumId w:val="11"/>
  </w:num>
  <w:num w:numId="10">
    <w:abstractNumId w:val="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11"/>
    <w:rsid w:val="000A3929"/>
    <w:rsid w:val="000A6B99"/>
    <w:rsid w:val="003262F6"/>
    <w:rsid w:val="004F34BE"/>
    <w:rsid w:val="00A72757"/>
    <w:rsid w:val="00A83D23"/>
    <w:rsid w:val="00B867F4"/>
    <w:rsid w:val="00EA5FD4"/>
    <w:rsid w:val="00EE1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9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9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18A0A7415581B4E8C4B81888903FFBF8BBC9E07FB51FD75FFC5A9B51A4452C53066F4A52C73557e5J9J" TargetMode="External"/><Relationship Id="rId13" Type="http://schemas.openxmlformats.org/officeDocument/2006/relationships/hyperlink" Target="consultantplus://offline/ref=3FE132D4A1D1FEB7400FA653B405FAB8E1308E2CCE753D7E2FE29F4D9D6717698DF34DF194BEE3DCL0HBK" TargetMode="External"/><Relationship Id="rId18" Type="http://schemas.openxmlformats.org/officeDocument/2006/relationships/hyperlink" Target="consultantplus://offline/ref=2DC3E262118F82F2790178C320FEF314B4DB2041F6DA24830E26EA55ACD55D550773675CF9B9DAD0y9R3K"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DC3E262118F82F2790178C320FEF314B4DB2041F6DA24830E26EA55ACD55D550773675CF9B9DAD0y9R3K" TargetMode="External"/><Relationship Id="rId7" Type="http://schemas.openxmlformats.org/officeDocument/2006/relationships/endnotes" Target="endnotes.xml"/><Relationship Id="rId12" Type="http://schemas.openxmlformats.org/officeDocument/2006/relationships/hyperlink" Target="consultantplus://offline/ref=2F18A0A7415581B4E8C4B81888903FFBF8BBC9E07FB51FD75FFC5A9B51A4452C53066F4A52C73557e5J9J" TargetMode="External"/><Relationship Id="rId17" Type="http://schemas.openxmlformats.org/officeDocument/2006/relationships/hyperlink" Target="consultantplus://offline/ref=3FE132D4A1D1FEB7400FA653B405FAB8E1308E2CCE753D7E2FE29F4D9D6717698DF34DF194BEE3DCL0HBK"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FE132D4A1D1FEB7400FA653B405FAB8E1308E2CCE753D7E2FE29F4D9D6717698DF34DF194BEE3DCL0HBK" TargetMode="External"/><Relationship Id="rId20" Type="http://schemas.openxmlformats.org/officeDocument/2006/relationships/hyperlink" Target="consultantplus://offline/ref=2DC3E262118F82F2790178C320FEF314B4DB2041F6DA24830E26EA55ACD55D550773675CF9B9DAD0y9R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F18A0A7415581B4E8C4B81888903FFBF8BBC9E07FB51FD75FFC5A9B51A4452C53066F4A52C73557e5J9J" TargetMode="External"/><Relationship Id="rId24" Type="http://schemas.openxmlformats.org/officeDocument/2006/relationships/hyperlink" Target="consultantplus://offline/ref=2DC3E262118F82F2790178C320FEF314B4DB2041F6DA24830E26EA55ACD55D550773675CF9B9DAD0y9R3K" TargetMode="External"/><Relationship Id="rId5" Type="http://schemas.openxmlformats.org/officeDocument/2006/relationships/webSettings" Target="webSettings.xml"/><Relationship Id="rId15" Type="http://schemas.openxmlformats.org/officeDocument/2006/relationships/hyperlink" Target="consultantplus://offline/ref=3FE132D4A1D1FEB7400FA653B405FAB8E1308E2CCE753D7E2FE29F4D9D6717698DF34DF194BEE3DCL0HBK" TargetMode="External"/><Relationship Id="rId23" Type="http://schemas.openxmlformats.org/officeDocument/2006/relationships/hyperlink" Target="consultantplus://offline/ref=2DC3E262118F82F2790178C320FEF314B4DB2041F6DA24830E26EA55ACD55D550773675CF9B9DAD0y9R3K" TargetMode="External"/><Relationship Id="rId10" Type="http://schemas.openxmlformats.org/officeDocument/2006/relationships/hyperlink" Target="consultantplus://offline/ref=2F18A0A7415581B4E8C4B81888903FFBF8BBC9E07FB51FD75FFC5A9B51A4452C53066F4A52C73557e5J9J" TargetMode="External"/><Relationship Id="rId19" Type="http://schemas.openxmlformats.org/officeDocument/2006/relationships/hyperlink" Target="consultantplus://offline/ref=2DC3E262118F82F2790178C320FEF314B4DB2041F6DA24830E26EA55ACD55D550773675CF9B9DAD0y9R3K" TargetMode="External"/><Relationship Id="rId4" Type="http://schemas.openxmlformats.org/officeDocument/2006/relationships/settings" Target="settings.xml"/><Relationship Id="rId9" Type="http://schemas.openxmlformats.org/officeDocument/2006/relationships/hyperlink" Target="consultantplus://offline/ref=2F18A0A7415581B4E8C4B81888903FFBF8BBC9E07FB51FD75FFC5A9B51A4452C53066F4A52C73557e5J9J" TargetMode="External"/><Relationship Id="rId14" Type="http://schemas.openxmlformats.org/officeDocument/2006/relationships/hyperlink" Target="consultantplus://offline/ref=3FE132D4A1D1FEB7400FA653B405FAB8E1308E2CCE753D7E2FE29F4D9D6717698DF34DF194BEE3DCL0HBK" TargetMode="External"/><Relationship Id="rId22" Type="http://schemas.openxmlformats.org/officeDocument/2006/relationships/hyperlink" Target="consultantplus://offline/ref=2DC3E262118F82F2790178C320FEF314B4DB2041F6DA24830E26EA55ACD55D550773675CF9B9DAD0y9R3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26476</Words>
  <Characters>150917</Characters>
  <Application>Microsoft Office Word</Application>
  <DocSecurity>0</DocSecurity>
  <Lines>1257</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Чаплинская София Сергеевна</dc:creator>
  <cp:lastModifiedBy>Уласевич Семен Алексеевич</cp:lastModifiedBy>
  <cp:revision>2</cp:revision>
  <dcterms:created xsi:type="dcterms:W3CDTF">2018-01-15T13:36:00Z</dcterms:created>
  <dcterms:modified xsi:type="dcterms:W3CDTF">2018-01-15T13:36:00Z</dcterms:modified>
</cp:coreProperties>
</file>